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87F" w:rsidRPr="00F876E0" w:rsidRDefault="00F876E0" w:rsidP="00F876E0">
      <w:pPr>
        <w:jc w:val="center"/>
        <w:rPr>
          <w:b/>
          <w:noProof/>
          <w:sz w:val="28"/>
          <w:szCs w:val="28"/>
          <w:lang w:eastAsia="fr-FR"/>
        </w:rPr>
      </w:pPr>
      <w:r w:rsidRPr="00F876E0">
        <w:rPr>
          <w:b/>
          <w:noProof/>
          <w:sz w:val="28"/>
          <w:szCs w:val="28"/>
          <w:lang w:eastAsia="fr-FR"/>
        </w:rPr>
        <w:t>Questionner le monde CP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1134"/>
        <w:gridCol w:w="3680"/>
      </w:tblGrid>
      <w:tr w:rsidR="00F876E0" w:rsidTr="00C5468E">
        <w:tc>
          <w:tcPr>
            <w:tcW w:w="4248" w:type="dxa"/>
          </w:tcPr>
          <w:p w:rsidR="00F876E0" w:rsidRPr="00F876E0" w:rsidRDefault="00F876E0" w:rsidP="00F876E0">
            <w:pPr>
              <w:jc w:val="center"/>
              <w:rPr>
                <w:b/>
              </w:rPr>
            </w:pPr>
            <w:r w:rsidRPr="00F876E0">
              <w:rPr>
                <w:b/>
              </w:rPr>
              <w:t xml:space="preserve">Notions </w:t>
            </w:r>
          </w:p>
        </w:tc>
        <w:tc>
          <w:tcPr>
            <w:tcW w:w="1134" w:type="dxa"/>
          </w:tcPr>
          <w:p w:rsidR="00F876E0" w:rsidRPr="00F876E0" w:rsidRDefault="00F876E0" w:rsidP="00F876E0">
            <w:pPr>
              <w:jc w:val="center"/>
              <w:rPr>
                <w:b/>
              </w:rPr>
            </w:pPr>
            <w:r w:rsidRPr="00F876E0">
              <w:rPr>
                <w:b/>
              </w:rPr>
              <w:t xml:space="preserve">Pages </w:t>
            </w:r>
          </w:p>
        </w:tc>
        <w:tc>
          <w:tcPr>
            <w:tcW w:w="3680" w:type="dxa"/>
          </w:tcPr>
          <w:p w:rsidR="00F876E0" w:rsidRPr="00F876E0" w:rsidRDefault="00F876E0" w:rsidP="00F876E0">
            <w:pPr>
              <w:jc w:val="center"/>
              <w:rPr>
                <w:b/>
              </w:rPr>
            </w:pPr>
            <w:r w:rsidRPr="00F876E0">
              <w:rPr>
                <w:b/>
              </w:rPr>
              <w:t xml:space="preserve">Observations </w:t>
            </w:r>
          </w:p>
        </w:tc>
      </w:tr>
      <w:tr w:rsidR="00C5468E" w:rsidTr="00C5468E">
        <w:tc>
          <w:tcPr>
            <w:tcW w:w="9062" w:type="dxa"/>
            <w:gridSpan w:val="3"/>
            <w:shd w:val="clear" w:color="auto" w:fill="BFBFBF" w:themeFill="background1" w:themeFillShade="BF"/>
          </w:tcPr>
          <w:p w:rsidR="00C5468E" w:rsidRDefault="00C5468E" w:rsidP="00F876E0">
            <w:pPr>
              <w:jc w:val="center"/>
            </w:pPr>
            <w:r>
              <w:t>L’espace</w:t>
            </w:r>
          </w:p>
        </w:tc>
      </w:tr>
      <w:tr w:rsidR="00F876E0" w:rsidTr="00C5468E">
        <w:tc>
          <w:tcPr>
            <w:tcW w:w="4248" w:type="dxa"/>
          </w:tcPr>
          <w:p w:rsidR="00F876E0" w:rsidRDefault="00F876E0" w:rsidP="00F876E0">
            <w:pPr>
              <w:jc w:val="center"/>
            </w:pPr>
            <w:r>
              <w:t>Mots pour se situer dans l’espace</w:t>
            </w:r>
          </w:p>
        </w:tc>
        <w:tc>
          <w:tcPr>
            <w:tcW w:w="1134" w:type="dxa"/>
          </w:tcPr>
          <w:p w:rsidR="00F876E0" w:rsidRDefault="00F876E0" w:rsidP="00F876E0">
            <w:pPr>
              <w:jc w:val="center"/>
            </w:pPr>
            <w:r>
              <w:t>4-5</w:t>
            </w:r>
          </w:p>
        </w:tc>
        <w:tc>
          <w:tcPr>
            <w:tcW w:w="3680" w:type="dxa"/>
          </w:tcPr>
          <w:p w:rsidR="00F876E0" w:rsidRDefault="00F876E0" w:rsidP="00F876E0">
            <w:pPr>
              <w:jc w:val="center"/>
            </w:pPr>
          </w:p>
        </w:tc>
      </w:tr>
      <w:tr w:rsidR="00F876E0" w:rsidTr="00C5468E">
        <w:tc>
          <w:tcPr>
            <w:tcW w:w="4248" w:type="dxa"/>
          </w:tcPr>
          <w:p w:rsidR="00F876E0" w:rsidRDefault="00F876E0" w:rsidP="00F876E0">
            <w:pPr>
              <w:jc w:val="center"/>
            </w:pPr>
            <w:r>
              <w:t>Représentations de l’espace</w:t>
            </w:r>
          </w:p>
        </w:tc>
        <w:tc>
          <w:tcPr>
            <w:tcW w:w="1134" w:type="dxa"/>
          </w:tcPr>
          <w:p w:rsidR="00F876E0" w:rsidRDefault="00F876E0" w:rsidP="00F876E0">
            <w:pPr>
              <w:jc w:val="center"/>
            </w:pPr>
            <w:r>
              <w:t>6-7</w:t>
            </w:r>
          </w:p>
        </w:tc>
        <w:tc>
          <w:tcPr>
            <w:tcW w:w="3680" w:type="dxa"/>
          </w:tcPr>
          <w:p w:rsidR="00F876E0" w:rsidRDefault="00F876E0" w:rsidP="00F876E0">
            <w:pPr>
              <w:jc w:val="center"/>
            </w:pPr>
          </w:p>
        </w:tc>
      </w:tr>
      <w:tr w:rsidR="00F876E0" w:rsidTr="00C5468E">
        <w:tc>
          <w:tcPr>
            <w:tcW w:w="4248" w:type="dxa"/>
          </w:tcPr>
          <w:p w:rsidR="00F876E0" w:rsidRDefault="00F876E0" w:rsidP="00F876E0">
            <w:pPr>
              <w:jc w:val="center"/>
            </w:pPr>
            <w:r>
              <w:t>Différents climats</w:t>
            </w:r>
          </w:p>
        </w:tc>
        <w:tc>
          <w:tcPr>
            <w:tcW w:w="1134" w:type="dxa"/>
          </w:tcPr>
          <w:p w:rsidR="00F876E0" w:rsidRDefault="00F876E0" w:rsidP="00F876E0">
            <w:pPr>
              <w:jc w:val="center"/>
            </w:pPr>
            <w:r>
              <w:t>8 à 10</w:t>
            </w:r>
          </w:p>
        </w:tc>
        <w:tc>
          <w:tcPr>
            <w:tcW w:w="3680" w:type="dxa"/>
          </w:tcPr>
          <w:p w:rsidR="00F876E0" w:rsidRDefault="00F876E0" w:rsidP="00F876E0">
            <w:pPr>
              <w:jc w:val="center"/>
            </w:pPr>
          </w:p>
        </w:tc>
      </w:tr>
      <w:tr w:rsidR="00F876E0" w:rsidTr="00C5468E">
        <w:tc>
          <w:tcPr>
            <w:tcW w:w="4248" w:type="dxa"/>
          </w:tcPr>
          <w:p w:rsidR="00F876E0" w:rsidRDefault="00F876E0" w:rsidP="00F876E0">
            <w:pPr>
              <w:jc w:val="center"/>
            </w:pPr>
            <w:r>
              <w:t>Les continents</w:t>
            </w:r>
          </w:p>
        </w:tc>
        <w:tc>
          <w:tcPr>
            <w:tcW w:w="1134" w:type="dxa"/>
          </w:tcPr>
          <w:p w:rsidR="00F876E0" w:rsidRDefault="00F876E0" w:rsidP="00F876E0">
            <w:pPr>
              <w:jc w:val="center"/>
            </w:pPr>
            <w:r>
              <w:t>11 à 19</w:t>
            </w:r>
          </w:p>
        </w:tc>
        <w:tc>
          <w:tcPr>
            <w:tcW w:w="3680" w:type="dxa"/>
          </w:tcPr>
          <w:p w:rsidR="00F876E0" w:rsidRDefault="00F876E0" w:rsidP="00F876E0">
            <w:pPr>
              <w:jc w:val="center"/>
            </w:pPr>
          </w:p>
        </w:tc>
      </w:tr>
      <w:tr w:rsidR="00F876E0" w:rsidTr="00C5468E">
        <w:tc>
          <w:tcPr>
            <w:tcW w:w="4248" w:type="dxa"/>
          </w:tcPr>
          <w:p w:rsidR="00F876E0" w:rsidRDefault="00F876E0" w:rsidP="00F876E0">
            <w:pPr>
              <w:jc w:val="center"/>
            </w:pPr>
            <w:r>
              <w:t>La France</w:t>
            </w:r>
          </w:p>
        </w:tc>
        <w:tc>
          <w:tcPr>
            <w:tcW w:w="1134" w:type="dxa"/>
          </w:tcPr>
          <w:p w:rsidR="00F876E0" w:rsidRDefault="00F876E0" w:rsidP="00F876E0">
            <w:pPr>
              <w:jc w:val="center"/>
            </w:pPr>
            <w:r>
              <w:t>20 à 24</w:t>
            </w:r>
          </w:p>
        </w:tc>
        <w:tc>
          <w:tcPr>
            <w:tcW w:w="3680" w:type="dxa"/>
          </w:tcPr>
          <w:p w:rsidR="00F876E0" w:rsidRDefault="00F876E0" w:rsidP="00F876E0">
            <w:pPr>
              <w:jc w:val="center"/>
            </w:pPr>
          </w:p>
        </w:tc>
      </w:tr>
      <w:tr w:rsidR="00C5468E" w:rsidTr="00C5468E">
        <w:tc>
          <w:tcPr>
            <w:tcW w:w="9062" w:type="dxa"/>
            <w:gridSpan w:val="3"/>
            <w:shd w:val="clear" w:color="auto" w:fill="BFBFBF" w:themeFill="background1" w:themeFillShade="BF"/>
          </w:tcPr>
          <w:p w:rsidR="00C5468E" w:rsidRDefault="00C5468E" w:rsidP="00F876E0">
            <w:pPr>
              <w:jc w:val="center"/>
            </w:pPr>
            <w:r>
              <w:t>Organisations du monde</w:t>
            </w:r>
          </w:p>
        </w:tc>
      </w:tr>
      <w:tr w:rsidR="00F876E0" w:rsidTr="00C5468E">
        <w:tc>
          <w:tcPr>
            <w:tcW w:w="4248" w:type="dxa"/>
          </w:tcPr>
          <w:p w:rsidR="00F876E0" w:rsidRDefault="00C5468E" w:rsidP="00F876E0">
            <w:pPr>
              <w:jc w:val="center"/>
            </w:pPr>
            <w:r>
              <w:t xml:space="preserve">Paysages français </w:t>
            </w:r>
          </w:p>
        </w:tc>
        <w:tc>
          <w:tcPr>
            <w:tcW w:w="1134" w:type="dxa"/>
          </w:tcPr>
          <w:p w:rsidR="00F876E0" w:rsidRDefault="00C5468E" w:rsidP="00F876E0">
            <w:pPr>
              <w:jc w:val="center"/>
            </w:pPr>
            <w:r>
              <w:t>39 à 44</w:t>
            </w:r>
          </w:p>
        </w:tc>
        <w:tc>
          <w:tcPr>
            <w:tcW w:w="3680" w:type="dxa"/>
          </w:tcPr>
          <w:p w:rsidR="00F876E0" w:rsidRDefault="00F876E0" w:rsidP="00F876E0">
            <w:pPr>
              <w:jc w:val="center"/>
            </w:pPr>
          </w:p>
        </w:tc>
      </w:tr>
      <w:tr w:rsidR="00C5468E" w:rsidTr="00C5468E">
        <w:tc>
          <w:tcPr>
            <w:tcW w:w="9062" w:type="dxa"/>
            <w:gridSpan w:val="3"/>
            <w:shd w:val="clear" w:color="auto" w:fill="BFBFBF" w:themeFill="background1" w:themeFillShade="BF"/>
          </w:tcPr>
          <w:p w:rsidR="00C5468E" w:rsidRDefault="00C5468E" w:rsidP="00F876E0">
            <w:pPr>
              <w:jc w:val="center"/>
            </w:pPr>
            <w:r>
              <w:t xml:space="preserve">Le temps </w:t>
            </w:r>
          </w:p>
        </w:tc>
      </w:tr>
      <w:tr w:rsidR="00F876E0" w:rsidTr="00C5468E">
        <w:tc>
          <w:tcPr>
            <w:tcW w:w="4248" w:type="dxa"/>
          </w:tcPr>
          <w:p w:rsidR="00F876E0" w:rsidRDefault="00C5468E" w:rsidP="00F876E0">
            <w:pPr>
              <w:jc w:val="center"/>
            </w:pPr>
            <w:r>
              <w:t>La journée</w:t>
            </w:r>
          </w:p>
        </w:tc>
        <w:tc>
          <w:tcPr>
            <w:tcW w:w="1134" w:type="dxa"/>
          </w:tcPr>
          <w:p w:rsidR="00F876E0" w:rsidRDefault="00C5468E" w:rsidP="00F876E0">
            <w:pPr>
              <w:jc w:val="center"/>
            </w:pPr>
            <w:r>
              <w:t>26-27</w:t>
            </w:r>
          </w:p>
        </w:tc>
        <w:tc>
          <w:tcPr>
            <w:tcW w:w="3680" w:type="dxa"/>
          </w:tcPr>
          <w:p w:rsidR="00F876E0" w:rsidRDefault="00F876E0" w:rsidP="00F876E0">
            <w:pPr>
              <w:jc w:val="center"/>
            </w:pPr>
          </w:p>
        </w:tc>
      </w:tr>
      <w:tr w:rsidR="00F876E0" w:rsidTr="00C5468E">
        <w:tc>
          <w:tcPr>
            <w:tcW w:w="4248" w:type="dxa"/>
          </w:tcPr>
          <w:p w:rsidR="00F876E0" w:rsidRDefault="00C5468E" w:rsidP="00F876E0">
            <w:pPr>
              <w:jc w:val="center"/>
            </w:pPr>
            <w:r>
              <w:t>Jours, semaines, mois, année</w:t>
            </w:r>
          </w:p>
        </w:tc>
        <w:tc>
          <w:tcPr>
            <w:tcW w:w="1134" w:type="dxa"/>
          </w:tcPr>
          <w:p w:rsidR="00F876E0" w:rsidRDefault="00C5468E" w:rsidP="00F876E0">
            <w:pPr>
              <w:jc w:val="center"/>
            </w:pPr>
            <w:r>
              <w:t>28 à 31</w:t>
            </w:r>
          </w:p>
        </w:tc>
        <w:tc>
          <w:tcPr>
            <w:tcW w:w="3680" w:type="dxa"/>
          </w:tcPr>
          <w:p w:rsidR="00F876E0" w:rsidRDefault="00F876E0" w:rsidP="00F876E0">
            <w:pPr>
              <w:jc w:val="center"/>
            </w:pPr>
          </w:p>
        </w:tc>
      </w:tr>
      <w:tr w:rsidR="00F876E0" w:rsidTr="00C5468E">
        <w:tc>
          <w:tcPr>
            <w:tcW w:w="4248" w:type="dxa"/>
          </w:tcPr>
          <w:p w:rsidR="00F876E0" w:rsidRDefault="00C5468E" w:rsidP="00F876E0">
            <w:pPr>
              <w:jc w:val="center"/>
            </w:pPr>
            <w:r>
              <w:t>Frise du temps</w:t>
            </w:r>
          </w:p>
        </w:tc>
        <w:tc>
          <w:tcPr>
            <w:tcW w:w="1134" w:type="dxa"/>
          </w:tcPr>
          <w:p w:rsidR="00F876E0" w:rsidRDefault="00C5468E" w:rsidP="00F876E0">
            <w:pPr>
              <w:jc w:val="center"/>
            </w:pPr>
            <w:r>
              <w:t>32-33</w:t>
            </w:r>
          </w:p>
        </w:tc>
        <w:tc>
          <w:tcPr>
            <w:tcW w:w="3680" w:type="dxa"/>
          </w:tcPr>
          <w:p w:rsidR="00F876E0" w:rsidRDefault="00F876E0" w:rsidP="00F876E0">
            <w:pPr>
              <w:jc w:val="center"/>
            </w:pPr>
          </w:p>
        </w:tc>
      </w:tr>
      <w:tr w:rsidR="00F876E0" w:rsidTr="00C5468E">
        <w:tc>
          <w:tcPr>
            <w:tcW w:w="4248" w:type="dxa"/>
          </w:tcPr>
          <w:p w:rsidR="00F876E0" w:rsidRDefault="00C5468E" w:rsidP="00F876E0">
            <w:pPr>
              <w:jc w:val="center"/>
            </w:pPr>
            <w:r>
              <w:t>Arbre généalogique</w:t>
            </w:r>
          </w:p>
        </w:tc>
        <w:tc>
          <w:tcPr>
            <w:tcW w:w="1134" w:type="dxa"/>
          </w:tcPr>
          <w:p w:rsidR="00F876E0" w:rsidRDefault="00C5468E" w:rsidP="00F876E0">
            <w:pPr>
              <w:jc w:val="center"/>
            </w:pPr>
            <w:r>
              <w:t>34</w:t>
            </w:r>
          </w:p>
        </w:tc>
        <w:tc>
          <w:tcPr>
            <w:tcW w:w="3680" w:type="dxa"/>
          </w:tcPr>
          <w:p w:rsidR="00F876E0" w:rsidRDefault="00F876E0" w:rsidP="00F876E0">
            <w:pPr>
              <w:jc w:val="center"/>
            </w:pPr>
          </w:p>
        </w:tc>
      </w:tr>
      <w:tr w:rsidR="00F876E0" w:rsidTr="00C5468E">
        <w:tc>
          <w:tcPr>
            <w:tcW w:w="4248" w:type="dxa"/>
          </w:tcPr>
          <w:p w:rsidR="00F876E0" w:rsidRDefault="00C5468E" w:rsidP="00F876E0">
            <w:pPr>
              <w:jc w:val="center"/>
            </w:pPr>
            <w:r>
              <w:t>Traces du temps</w:t>
            </w:r>
          </w:p>
        </w:tc>
        <w:tc>
          <w:tcPr>
            <w:tcW w:w="1134" w:type="dxa"/>
          </w:tcPr>
          <w:p w:rsidR="00F876E0" w:rsidRDefault="00C5468E" w:rsidP="00F876E0">
            <w:pPr>
              <w:jc w:val="center"/>
            </w:pPr>
            <w:r>
              <w:t>35 à 37</w:t>
            </w:r>
          </w:p>
        </w:tc>
        <w:tc>
          <w:tcPr>
            <w:tcW w:w="3680" w:type="dxa"/>
          </w:tcPr>
          <w:p w:rsidR="00F876E0" w:rsidRDefault="00F876E0" w:rsidP="00F876E0">
            <w:pPr>
              <w:jc w:val="center"/>
            </w:pPr>
          </w:p>
        </w:tc>
      </w:tr>
      <w:tr w:rsidR="00C5468E" w:rsidTr="00C5468E">
        <w:tc>
          <w:tcPr>
            <w:tcW w:w="9062" w:type="dxa"/>
            <w:gridSpan w:val="3"/>
            <w:shd w:val="clear" w:color="auto" w:fill="BFBFBF" w:themeFill="background1" w:themeFillShade="BF"/>
          </w:tcPr>
          <w:p w:rsidR="00C5468E" w:rsidRDefault="00307059" w:rsidP="00307059">
            <w:pPr>
              <w:jc w:val="center"/>
            </w:pPr>
            <w:r>
              <w:t>Le v</w:t>
            </w:r>
            <w:r w:rsidR="00C5468E">
              <w:t>ivant</w:t>
            </w:r>
          </w:p>
        </w:tc>
      </w:tr>
      <w:tr w:rsidR="00F876E0" w:rsidTr="00C5468E">
        <w:tc>
          <w:tcPr>
            <w:tcW w:w="4248" w:type="dxa"/>
          </w:tcPr>
          <w:p w:rsidR="00F876E0" w:rsidRDefault="00C5468E" w:rsidP="00F876E0">
            <w:pPr>
              <w:jc w:val="center"/>
            </w:pPr>
            <w:r>
              <w:t>Le corps humain (5 sens, les parties du corps, les articulations, fabriquer un bonhomme articulé, le handicap-absence de vue-ouïe-le handicap moteur)</w:t>
            </w:r>
          </w:p>
        </w:tc>
        <w:tc>
          <w:tcPr>
            <w:tcW w:w="1134" w:type="dxa"/>
          </w:tcPr>
          <w:p w:rsidR="00F876E0" w:rsidRDefault="00C5468E" w:rsidP="00F876E0">
            <w:pPr>
              <w:jc w:val="center"/>
            </w:pPr>
            <w:r>
              <w:t>46 à 57</w:t>
            </w:r>
          </w:p>
        </w:tc>
        <w:tc>
          <w:tcPr>
            <w:tcW w:w="3680" w:type="dxa"/>
          </w:tcPr>
          <w:p w:rsidR="00F876E0" w:rsidRDefault="00F876E0" w:rsidP="00F876E0">
            <w:pPr>
              <w:jc w:val="center"/>
            </w:pPr>
          </w:p>
        </w:tc>
      </w:tr>
      <w:tr w:rsidR="00F876E0" w:rsidTr="00C5468E">
        <w:tc>
          <w:tcPr>
            <w:tcW w:w="4248" w:type="dxa"/>
          </w:tcPr>
          <w:p w:rsidR="00F876E0" w:rsidRDefault="00C5468E" w:rsidP="00F876E0">
            <w:pPr>
              <w:jc w:val="center"/>
            </w:pPr>
            <w:r>
              <w:t>Le monde animal (les modes de déplacement, les régimes alimentaires, le loup</w:t>
            </w:r>
            <w:r w:rsidR="00307059">
              <w:t xml:space="preserve"> lieux de vie, loup-carte d’identité</w:t>
            </w:r>
            <w:r>
              <w:t>, le crocodile</w:t>
            </w:r>
            <w:r w:rsidR="00307059">
              <w:t xml:space="preserve"> carte d’identité</w:t>
            </w:r>
            <w:r>
              <w:t>, la girafe, le gnou, le lion, le rhinocéros, les régimes alimentaires des animaux d’Asie)</w:t>
            </w:r>
          </w:p>
        </w:tc>
        <w:tc>
          <w:tcPr>
            <w:tcW w:w="1134" w:type="dxa"/>
          </w:tcPr>
          <w:p w:rsidR="00F876E0" w:rsidRDefault="00307059" w:rsidP="00F876E0">
            <w:pPr>
              <w:jc w:val="center"/>
            </w:pPr>
            <w:r>
              <w:t>58 à 74</w:t>
            </w:r>
          </w:p>
        </w:tc>
        <w:tc>
          <w:tcPr>
            <w:tcW w:w="3680" w:type="dxa"/>
          </w:tcPr>
          <w:p w:rsidR="00F876E0" w:rsidRDefault="00F876E0" w:rsidP="00F876E0">
            <w:pPr>
              <w:jc w:val="center"/>
            </w:pPr>
          </w:p>
        </w:tc>
      </w:tr>
      <w:tr w:rsidR="00F876E0" w:rsidTr="00C5468E">
        <w:tc>
          <w:tcPr>
            <w:tcW w:w="4248" w:type="dxa"/>
          </w:tcPr>
          <w:p w:rsidR="00F876E0" w:rsidRDefault="00307059" w:rsidP="00F876E0">
            <w:pPr>
              <w:jc w:val="center"/>
            </w:pPr>
            <w:r>
              <w:t>Le monde végétal (identifier les végétaux, le cycle de vie des végétaux, les besoins vitaux des végétaux)</w:t>
            </w:r>
          </w:p>
        </w:tc>
        <w:tc>
          <w:tcPr>
            <w:tcW w:w="1134" w:type="dxa"/>
          </w:tcPr>
          <w:p w:rsidR="00F876E0" w:rsidRDefault="00307059" w:rsidP="00F876E0">
            <w:pPr>
              <w:jc w:val="center"/>
            </w:pPr>
            <w:r>
              <w:t>75 à 82</w:t>
            </w:r>
          </w:p>
        </w:tc>
        <w:tc>
          <w:tcPr>
            <w:tcW w:w="3680" w:type="dxa"/>
          </w:tcPr>
          <w:p w:rsidR="00F876E0" w:rsidRDefault="00307059" w:rsidP="00307059">
            <w:pPr>
              <w:jc w:val="center"/>
            </w:pPr>
            <w:r>
              <w:t>4 expériences à faire réaliser</w:t>
            </w:r>
          </w:p>
        </w:tc>
      </w:tr>
      <w:tr w:rsidR="00F876E0" w:rsidTr="00C5468E">
        <w:tc>
          <w:tcPr>
            <w:tcW w:w="4248" w:type="dxa"/>
          </w:tcPr>
          <w:p w:rsidR="00F876E0" w:rsidRDefault="00307059" w:rsidP="00F876E0">
            <w:pPr>
              <w:jc w:val="center"/>
            </w:pPr>
            <w:r>
              <w:t>La chaîne alimentaire</w:t>
            </w:r>
          </w:p>
        </w:tc>
        <w:tc>
          <w:tcPr>
            <w:tcW w:w="1134" w:type="dxa"/>
          </w:tcPr>
          <w:p w:rsidR="00F876E0" w:rsidRDefault="00307059" w:rsidP="00F876E0">
            <w:pPr>
              <w:jc w:val="center"/>
            </w:pPr>
            <w:r>
              <w:t>83 à 85</w:t>
            </w:r>
          </w:p>
        </w:tc>
        <w:tc>
          <w:tcPr>
            <w:tcW w:w="3680" w:type="dxa"/>
          </w:tcPr>
          <w:p w:rsidR="00F876E0" w:rsidRDefault="00F876E0" w:rsidP="00F876E0">
            <w:pPr>
              <w:jc w:val="center"/>
            </w:pPr>
          </w:p>
        </w:tc>
      </w:tr>
      <w:tr w:rsidR="00F876E0" w:rsidTr="00C5468E">
        <w:tc>
          <w:tcPr>
            <w:tcW w:w="4248" w:type="dxa"/>
          </w:tcPr>
          <w:p w:rsidR="00F876E0" w:rsidRDefault="00307059" w:rsidP="00F876E0">
            <w:pPr>
              <w:jc w:val="center"/>
            </w:pPr>
            <w:r>
              <w:t>L’environnement (le tri des déchets)</w:t>
            </w:r>
          </w:p>
        </w:tc>
        <w:tc>
          <w:tcPr>
            <w:tcW w:w="1134" w:type="dxa"/>
          </w:tcPr>
          <w:p w:rsidR="00F876E0" w:rsidRDefault="00307059" w:rsidP="00F876E0">
            <w:pPr>
              <w:jc w:val="center"/>
            </w:pPr>
            <w:r>
              <w:t>86</w:t>
            </w:r>
          </w:p>
        </w:tc>
        <w:tc>
          <w:tcPr>
            <w:tcW w:w="3680" w:type="dxa"/>
          </w:tcPr>
          <w:p w:rsidR="00F876E0" w:rsidRDefault="00F876E0" w:rsidP="00F876E0">
            <w:pPr>
              <w:jc w:val="center"/>
            </w:pPr>
          </w:p>
        </w:tc>
      </w:tr>
      <w:tr w:rsidR="00307059" w:rsidTr="00307059">
        <w:tc>
          <w:tcPr>
            <w:tcW w:w="9062" w:type="dxa"/>
            <w:gridSpan w:val="3"/>
            <w:shd w:val="clear" w:color="auto" w:fill="BFBFBF" w:themeFill="background1" w:themeFillShade="BF"/>
          </w:tcPr>
          <w:p w:rsidR="00307059" w:rsidRDefault="00307059" w:rsidP="00F876E0">
            <w:pPr>
              <w:jc w:val="center"/>
            </w:pPr>
            <w:r>
              <w:t>La matière</w:t>
            </w:r>
          </w:p>
        </w:tc>
      </w:tr>
      <w:tr w:rsidR="00F876E0" w:rsidTr="00C5468E">
        <w:tc>
          <w:tcPr>
            <w:tcW w:w="4248" w:type="dxa"/>
          </w:tcPr>
          <w:p w:rsidR="00F876E0" w:rsidRDefault="00307059" w:rsidP="00F876E0">
            <w:pPr>
              <w:jc w:val="center"/>
            </w:pPr>
            <w:r>
              <w:t>L’eau</w:t>
            </w:r>
          </w:p>
        </w:tc>
        <w:tc>
          <w:tcPr>
            <w:tcW w:w="1134" w:type="dxa"/>
          </w:tcPr>
          <w:p w:rsidR="00F876E0" w:rsidRDefault="00307059" w:rsidP="00F876E0">
            <w:pPr>
              <w:jc w:val="center"/>
            </w:pPr>
            <w:r>
              <w:t>88 à 91</w:t>
            </w:r>
          </w:p>
        </w:tc>
        <w:tc>
          <w:tcPr>
            <w:tcW w:w="3680" w:type="dxa"/>
          </w:tcPr>
          <w:p w:rsidR="00F876E0" w:rsidRDefault="00307059" w:rsidP="00F876E0">
            <w:pPr>
              <w:jc w:val="center"/>
            </w:pPr>
            <w:r>
              <w:t>P 89 correction du carnet de bord</w:t>
            </w:r>
          </w:p>
          <w:p w:rsidR="00307059" w:rsidRDefault="00307059" w:rsidP="00F876E0">
            <w:pPr>
              <w:jc w:val="center"/>
            </w:pPr>
            <w:r>
              <w:t>P 91 expérience à réaliser</w:t>
            </w:r>
          </w:p>
        </w:tc>
      </w:tr>
      <w:tr w:rsidR="00F876E0" w:rsidTr="00C5468E">
        <w:tc>
          <w:tcPr>
            <w:tcW w:w="4248" w:type="dxa"/>
          </w:tcPr>
          <w:p w:rsidR="00F876E0" w:rsidRDefault="00307059" w:rsidP="00F876E0">
            <w:pPr>
              <w:jc w:val="center"/>
            </w:pPr>
            <w:r>
              <w:t>L’air</w:t>
            </w:r>
          </w:p>
        </w:tc>
        <w:tc>
          <w:tcPr>
            <w:tcW w:w="1134" w:type="dxa"/>
          </w:tcPr>
          <w:p w:rsidR="00F876E0" w:rsidRDefault="00307059" w:rsidP="00F876E0">
            <w:pPr>
              <w:jc w:val="center"/>
            </w:pPr>
            <w:r>
              <w:t>92 à 95</w:t>
            </w:r>
          </w:p>
        </w:tc>
        <w:tc>
          <w:tcPr>
            <w:tcW w:w="3680" w:type="dxa"/>
          </w:tcPr>
          <w:p w:rsidR="00F876E0" w:rsidRDefault="00307059" w:rsidP="00F876E0">
            <w:pPr>
              <w:jc w:val="center"/>
            </w:pPr>
            <w:r>
              <w:t>P 92 et 94 expériences à réaliser</w:t>
            </w:r>
          </w:p>
        </w:tc>
      </w:tr>
      <w:tr w:rsidR="00307059" w:rsidTr="00307059">
        <w:tc>
          <w:tcPr>
            <w:tcW w:w="9062" w:type="dxa"/>
            <w:gridSpan w:val="3"/>
            <w:shd w:val="clear" w:color="auto" w:fill="BFBFBF" w:themeFill="background1" w:themeFillShade="BF"/>
          </w:tcPr>
          <w:p w:rsidR="00307059" w:rsidRDefault="00307059" w:rsidP="00F876E0">
            <w:pPr>
              <w:jc w:val="center"/>
            </w:pPr>
            <w:r>
              <w:t>Les objets</w:t>
            </w:r>
          </w:p>
        </w:tc>
      </w:tr>
      <w:tr w:rsidR="00307059" w:rsidTr="00C5468E">
        <w:tc>
          <w:tcPr>
            <w:tcW w:w="4248" w:type="dxa"/>
          </w:tcPr>
          <w:p w:rsidR="00307059" w:rsidRDefault="00275FF5" w:rsidP="00F876E0">
            <w:pPr>
              <w:jc w:val="center"/>
            </w:pPr>
            <w:r>
              <w:t>Semainier</w:t>
            </w:r>
          </w:p>
        </w:tc>
        <w:tc>
          <w:tcPr>
            <w:tcW w:w="1134" w:type="dxa"/>
          </w:tcPr>
          <w:p w:rsidR="00307059" w:rsidRDefault="00275FF5" w:rsidP="00F876E0">
            <w:pPr>
              <w:jc w:val="center"/>
            </w:pPr>
            <w:r>
              <w:t>97</w:t>
            </w:r>
          </w:p>
        </w:tc>
        <w:tc>
          <w:tcPr>
            <w:tcW w:w="3680" w:type="dxa"/>
          </w:tcPr>
          <w:p w:rsidR="00307059" w:rsidRDefault="00275FF5" w:rsidP="00F876E0">
            <w:pPr>
              <w:jc w:val="center"/>
            </w:pPr>
            <w:r>
              <w:t>Peu intéressant</w:t>
            </w:r>
          </w:p>
        </w:tc>
      </w:tr>
      <w:tr w:rsidR="00275FF5" w:rsidTr="00C5468E">
        <w:tc>
          <w:tcPr>
            <w:tcW w:w="4248" w:type="dxa"/>
          </w:tcPr>
          <w:p w:rsidR="00275FF5" w:rsidRDefault="00275FF5" w:rsidP="00F876E0">
            <w:pPr>
              <w:jc w:val="center"/>
            </w:pPr>
            <w:r>
              <w:t>Objets volants</w:t>
            </w:r>
          </w:p>
        </w:tc>
        <w:tc>
          <w:tcPr>
            <w:tcW w:w="1134" w:type="dxa"/>
          </w:tcPr>
          <w:p w:rsidR="00275FF5" w:rsidRDefault="00275FF5" w:rsidP="00F876E0">
            <w:pPr>
              <w:jc w:val="center"/>
            </w:pPr>
            <w:r>
              <w:t>98</w:t>
            </w:r>
          </w:p>
        </w:tc>
        <w:tc>
          <w:tcPr>
            <w:tcW w:w="3680" w:type="dxa"/>
          </w:tcPr>
          <w:p w:rsidR="00275FF5" w:rsidRDefault="00275FF5" w:rsidP="00F876E0">
            <w:pPr>
              <w:jc w:val="center"/>
            </w:pPr>
          </w:p>
        </w:tc>
      </w:tr>
      <w:tr w:rsidR="00275FF5" w:rsidTr="00C5468E">
        <w:tc>
          <w:tcPr>
            <w:tcW w:w="4248" w:type="dxa"/>
          </w:tcPr>
          <w:p w:rsidR="00275FF5" w:rsidRDefault="00275FF5" w:rsidP="00F876E0">
            <w:pPr>
              <w:jc w:val="center"/>
            </w:pPr>
            <w:r>
              <w:t>Fabriquer un moulinet</w:t>
            </w:r>
          </w:p>
        </w:tc>
        <w:tc>
          <w:tcPr>
            <w:tcW w:w="1134" w:type="dxa"/>
          </w:tcPr>
          <w:p w:rsidR="00275FF5" w:rsidRDefault="00275FF5" w:rsidP="00F876E0">
            <w:pPr>
              <w:jc w:val="center"/>
            </w:pPr>
            <w:r>
              <w:t>99</w:t>
            </w:r>
          </w:p>
        </w:tc>
        <w:tc>
          <w:tcPr>
            <w:tcW w:w="3680" w:type="dxa"/>
          </w:tcPr>
          <w:p w:rsidR="00275FF5" w:rsidRDefault="00275FF5" w:rsidP="00F876E0">
            <w:pPr>
              <w:jc w:val="center"/>
            </w:pPr>
          </w:p>
        </w:tc>
      </w:tr>
      <w:tr w:rsidR="00275FF5" w:rsidTr="00C5468E">
        <w:tc>
          <w:tcPr>
            <w:tcW w:w="4248" w:type="dxa"/>
          </w:tcPr>
          <w:p w:rsidR="00275FF5" w:rsidRDefault="00275FF5" w:rsidP="00F876E0">
            <w:pPr>
              <w:jc w:val="center"/>
            </w:pPr>
            <w:r>
              <w:t>Fabriquer une décoration de Noël</w:t>
            </w:r>
          </w:p>
        </w:tc>
        <w:tc>
          <w:tcPr>
            <w:tcW w:w="1134" w:type="dxa"/>
          </w:tcPr>
          <w:p w:rsidR="00275FF5" w:rsidRDefault="00275FF5" w:rsidP="00F876E0">
            <w:pPr>
              <w:jc w:val="center"/>
            </w:pPr>
            <w:r>
              <w:t>100</w:t>
            </w:r>
          </w:p>
        </w:tc>
        <w:tc>
          <w:tcPr>
            <w:tcW w:w="3680" w:type="dxa"/>
          </w:tcPr>
          <w:p w:rsidR="00275FF5" w:rsidRDefault="00275FF5" w:rsidP="00F876E0">
            <w:pPr>
              <w:jc w:val="center"/>
            </w:pPr>
            <w:r>
              <w:t>Peu intéressant et hors contexte</w:t>
            </w:r>
          </w:p>
        </w:tc>
      </w:tr>
      <w:tr w:rsidR="00275FF5" w:rsidTr="00C5468E">
        <w:tc>
          <w:tcPr>
            <w:tcW w:w="4248" w:type="dxa"/>
          </w:tcPr>
          <w:p w:rsidR="00275FF5" w:rsidRDefault="00275FF5" w:rsidP="00F876E0">
            <w:pPr>
              <w:jc w:val="center"/>
            </w:pPr>
            <w:r>
              <w:t>Les différentes parties d’un ordinateur</w:t>
            </w:r>
          </w:p>
        </w:tc>
        <w:tc>
          <w:tcPr>
            <w:tcW w:w="1134" w:type="dxa"/>
          </w:tcPr>
          <w:p w:rsidR="00275FF5" w:rsidRDefault="00275FF5" w:rsidP="00F876E0">
            <w:pPr>
              <w:jc w:val="center"/>
            </w:pPr>
            <w:r>
              <w:t>101-102</w:t>
            </w:r>
            <w:bookmarkStart w:id="0" w:name="_GoBack"/>
            <w:bookmarkEnd w:id="0"/>
          </w:p>
        </w:tc>
        <w:tc>
          <w:tcPr>
            <w:tcW w:w="3680" w:type="dxa"/>
          </w:tcPr>
          <w:p w:rsidR="00275FF5" w:rsidRDefault="00275FF5" w:rsidP="00F876E0">
            <w:pPr>
              <w:jc w:val="center"/>
            </w:pPr>
          </w:p>
        </w:tc>
      </w:tr>
    </w:tbl>
    <w:p w:rsidR="00F876E0" w:rsidRDefault="00F876E0" w:rsidP="00F876E0">
      <w:pPr>
        <w:jc w:val="center"/>
      </w:pPr>
    </w:p>
    <w:sectPr w:rsidR="00F87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E0"/>
    <w:rsid w:val="00275FF5"/>
    <w:rsid w:val="00307059"/>
    <w:rsid w:val="003B187F"/>
    <w:rsid w:val="00C5468E"/>
    <w:rsid w:val="00F8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0AA3E"/>
  <w15:chartTrackingRefBased/>
  <w15:docId w15:val="{D86D8E3D-8721-4758-82CE-571FDDC5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87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2020-04-10T13:33:00Z</dcterms:created>
  <dcterms:modified xsi:type="dcterms:W3CDTF">2020-04-10T14:06:00Z</dcterms:modified>
</cp:coreProperties>
</file>