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  <w:bookmarkStart w:id="0" w:name="_GoBack"/>
      <w:bookmarkEnd w:id="0"/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du test RT-PCR ou antigénique nasopharyngé réalisé le ………………… [date du test] (7 jours après le dernier contact avec le cas confirmé ou la fermeture de la classe)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1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1316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1</Pages>
  <Words>90</Words>
  <Characters>484</Characters>
  <CharactersWithSpaces>563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2021-09-03T13:09:00Z</dcterms:created>
  <dc:creator>BURGALIERES FABIENNE</dc:creator>
  <dc:description/>
  <dc:language>fr-FR</dc:language>
  <cp:lastModifiedBy>PC1</cp:lastModifiedBy>
  <cp:lastPrinted>2021-11-24T11:41:25Z</cp:lastPrinted>
  <dcterms:modified xsi:type="dcterms:W3CDTF">2021-09-10T07:16:00Z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