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31" w:rsidRDefault="005E0431" w:rsidP="005E0431">
      <w:pPr>
        <w:jc w:val="center"/>
        <w:rPr>
          <w:rStyle w:val="lev"/>
        </w:rPr>
      </w:pPr>
      <w:bookmarkStart w:id="0" w:name="_GoBack"/>
      <w:r>
        <w:rPr>
          <w:rStyle w:val="lev"/>
        </w:rPr>
        <w:t>PORTRAITS</w:t>
      </w:r>
    </w:p>
    <w:bookmarkEnd w:id="0"/>
    <w:p w:rsidR="005E0431" w:rsidRDefault="005E0431" w:rsidP="005E0431">
      <w:pPr>
        <w:pStyle w:val="Titre3"/>
      </w:pPr>
      <w:proofErr w:type="spellStart"/>
      <w:r>
        <w:t>Benshi</w:t>
      </w:r>
      <w:proofErr w:type="spellEnd"/>
      <w:r>
        <w:t xml:space="preserve"> L'avis de </w:t>
      </w:r>
      <w:proofErr w:type="spellStart"/>
      <w:r>
        <w:t>Benshi</w:t>
      </w:r>
      <w:proofErr w:type="spellEnd"/>
      <w:r>
        <w:t xml:space="preserve">    </w:t>
      </w:r>
      <w:hyperlink r:id="rId5" w:history="1">
        <w:r w:rsidRPr="009A2BBA">
          <w:rPr>
            <w:rStyle w:val="Lienhypertexte"/>
          </w:rPr>
          <w:t>https://benshi.fr/films/portraits/815</w:t>
        </w:r>
      </w:hyperlink>
    </w:p>
    <w:p w:rsidR="005E0431" w:rsidRPr="006F7E6C" w:rsidRDefault="005E0431" w:rsidP="005E0431">
      <w:pPr>
        <w:pStyle w:val="NormalWeb"/>
        <w:rPr>
          <w:b/>
        </w:rPr>
      </w:pPr>
      <w:r w:rsidRPr="006F7E6C">
        <w:rPr>
          <w:rStyle w:val="Accentuation"/>
          <w:b/>
        </w:rPr>
        <w:t>Portraits</w:t>
      </w:r>
      <w:r w:rsidRPr="006F7E6C">
        <w:rPr>
          <w:b/>
        </w:rPr>
        <w:t xml:space="preserve"> est un programme de court métrages composé par </w:t>
      </w:r>
      <w:r w:rsidRPr="006F7E6C">
        <w:rPr>
          <w:rStyle w:val="Accentuation"/>
          <w:b/>
        </w:rPr>
        <w:t>Les enfants de cinéma</w:t>
      </w:r>
      <w:r w:rsidRPr="006F7E6C">
        <w:rPr>
          <w:b/>
        </w:rPr>
        <w:t xml:space="preserve"> et </w:t>
      </w:r>
      <w:r w:rsidRPr="006F7E6C">
        <w:rPr>
          <w:rStyle w:val="Accentuation"/>
          <w:b/>
        </w:rPr>
        <w:t>Documentaires sur grand écran</w:t>
      </w:r>
      <w:r w:rsidRPr="006F7E6C">
        <w:rPr>
          <w:b/>
        </w:rPr>
        <w:t xml:space="preserve"> pour le dispositif École et cinéma. </w:t>
      </w:r>
    </w:p>
    <w:p w:rsidR="005E0431" w:rsidRDefault="005E0431" w:rsidP="005E0431">
      <w:pPr>
        <w:pStyle w:val="NormalWeb"/>
        <w:jc w:val="both"/>
      </w:pPr>
      <w:r>
        <w:t>Un documentaire sur une petite fille qui tente de représenter la répartition des jeux dans sa cour de récréation pour mettre à jour sa pensée, une balade inspirée sur une gamine d’Amsterdam par un cinéaste inventeur de formes, et un film de fin d’études d’une réalisatrice qui a mélangé les registres pour mettre en scène sa grand-mère tout en enquêtant sur la sole. Quelle liberté ! De style, de ton et d’expression ! Ces trois films nous donnent le sentiment réjouissant d’assister à leur création. Car dans les trois, on retrouve une complicité du sujet filmé avec l'auteur. </w:t>
      </w:r>
    </w:p>
    <w:p w:rsidR="005E0431" w:rsidRDefault="005E0431" w:rsidP="005E0431">
      <w:pPr>
        <w:pStyle w:val="NormalWeb"/>
      </w:pPr>
    </w:p>
    <w:p w:rsidR="005E0431" w:rsidRDefault="005E0431" w:rsidP="005E0431">
      <w:pPr>
        <w:rPr>
          <w:rStyle w:val="lev"/>
        </w:rPr>
      </w:pPr>
    </w:p>
    <w:p w:rsidR="005E0431" w:rsidRDefault="005E0431" w:rsidP="005E0431">
      <w:r>
        <w:rPr>
          <w:rStyle w:val="lev"/>
        </w:rPr>
        <w:t xml:space="preserve">Espace                                    </w:t>
      </w:r>
      <w:r>
        <w:t xml:space="preserve"> </w:t>
      </w:r>
      <w:r w:rsidRPr="008D6B0F">
        <w:rPr>
          <w:noProof/>
          <w:lang w:eastAsia="fr-FR"/>
        </w:rPr>
        <w:drawing>
          <wp:inline distT="0" distB="0" distL="0" distR="0" wp14:anchorId="0E4076D6" wp14:editId="5A1BA431">
            <wp:extent cx="3737501" cy="2463800"/>
            <wp:effectExtent l="0" t="0" r="0" b="0"/>
            <wp:docPr id="4" name="Image 4" descr="C:\Users\mlojewski\Pictures\2019 2020\ecole et cinéma trim 2 duos de choc affiche\capture_decran_2019-07-19_14.3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lojewski\Pictures\2019 2020\ecole et cinéma trim 2 duos de choc affiche\capture_decran_2019-07-19_14.39.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6183" cy="2469523"/>
                    </a:xfrm>
                    <a:prstGeom prst="rect">
                      <a:avLst/>
                    </a:prstGeom>
                    <a:noFill/>
                    <a:ln>
                      <a:noFill/>
                    </a:ln>
                  </pic:spPr>
                </pic:pic>
              </a:graphicData>
            </a:graphic>
          </wp:inline>
        </w:drawing>
      </w:r>
      <w:r>
        <w:br/>
      </w:r>
      <w:r>
        <w:rPr>
          <w:rStyle w:val="Accentuation"/>
        </w:rPr>
        <w:t>d'</w:t>
      </w:r>
      <w:proofErr w:type="spellStart"/>
      <w:r>
        <w:rPr>
          <w:rStyle w:val="Accentuation"/>
        </w:rPr>
        <w:t>Eléonor</w:t>
      </w:r>
      <w:proofErr w:type="spellEnd"/>
      <w:r>
        <w:rPr>
          <w:rStyle w:val="Accentuation"/>
        </w:rPr>
        <w:t xml:space="preserve"> Gilbert, France, 2014, 14 min</w:t>
      </w:r>
      <w:r>
        <w:br/>
        <w:t>Une petite fille explique comment, dans la cour de son école, la répartition des espaces de jeu entre filles et garçons lui semble problématique.</w:t>
      </w:r>
    </w:p>
    <w:p w:rsidR="005E0431" w:rsidRDefault="005E0431" w:rsidP="005E0431">
      <w:r>
        <w:t xml:space="preserve">Bande annonce </w:t>
      </w:r>
      <w:hyperlink r:id="rId7" w:history="1">
        <w:r w:rsidRPr="009A2BBA">
          <w:rPr>
            <w:rStyle w:val="Lienhypertexte"/>
          </w:rPr>
          <w:t>https://vimeo.com/107788715</w:t>
        </w:r>
      </w:hyperlink>
    </w:p>
    <w:p w:rsidR="005E0431" w:rsidRDefault="005E0431" w:rsidP="005E0431">
      <w:pPr>
        <w:pStyle w:val="NormalWeb"/>
        <w:jc w:val="both"/>
      </w:pPr>
      <w:r>
        <w:t xml:space="preserve">A l’origine du court métrage </w:t>
      </w:r>
      <w:r>
        <w:rPr>
          <w:rStyle w:val="Accentuation"/>
        </w:rPr>
        <w:t>Espace</w:t>
      </w:r>
      <w:r>
        <w:t xml:space="preserve">, la petite fille appelée Ni témoignait spontanément à la réalisatrice de son sentiment d’injustice, et a accepté le tournage car elle pouvait se voir dans le retour caméra. Comment expliquer que dans la cour de récréation, qui est censée "être à tout le monde", les filles se retrouvent reléguées sur les bords ? </w:t>
      </w:r>
      <w:proofErr w:type="gramStart"/>
      <w:r>
        <w:t>C’est Ni</w:t>
      </w:r>
      <w:proofErr w:type="gramEnd"/>
      <w:r>
        <w:t xml:space="preserve"> qui choisit de dessiner pour étayer son propos. Les figures ne sont pas forcément à l’échelle nous précise-t-elle en recherche de la justesse d’expression. L’espace de la cour de récréation se noircit au fur et à mesure de l’argumentation qui semble achopper sur un </w:t>
      </w:r>
      <w:proofErr w:type="spellStart"/>
      <w:r>
        <w:t>noeud</w:t>
      </w:r>
      <w:proofErr w:type="spellEnd"/>
      <w:r>
        <w:t>.</w:t>
      </w:r>
    </w:p>
    <w:p w:rsidR="005E0431" w:rsidRDefault="005E0431" w:rsidP="005E0431">
      <w:pPr>
        <w:jc w:val="both"/>
      </w:pPr>
    </w:p>
    <w:p w:rsidR="005E0431" w:rsidRDefault="005E0431" w:rsidP="005E0431">
      <w:pPr>
        <w:pStyle w:val="Paragraphedeliste"/>
        <w:numPr>
          <w:ilvl w:val="0"/>
          <w:numId w:val="2"/>
        </w:numPr>
      </w:pPr>
      <w:r w:rsidRPr="006F7E6C">
        <w:rPr>
          <w:b/>
        </w:rPr>
        <w:t>Avant la projection</w:t>
      </w:r>
      <w:r>
        <w:t xml:space="preserve">   </w:t>
      </w:r>
      <w:hyperlink r:id="rId8" w:history="1">
        <w:r w:rsidRPr="009A2BBA">
          <w:rPr>
            <w:rStyle w:val="Lienhypertexte"/>
          </w:rPr>
          <w:t>http://www.occe.coop/%7Ead01/IMG/pdf/une_sequence_en_cour_de_recre_pour_developper_le_respect.pdf</w:t>
        </w:r>
      </w:hyperlink>
    </w:p>
    <w:p w:rsidR="005E0431" w:rsidRPr="006F7E6C" w:rsidRDefault="005E0431" w:rsidP="005E0431">
      <w:pPr>
        <w:rPr>
          <w:b/>
        </w:rPr>
      </w:pPr>
      <w:r w:rsidRPr="006F7E6C">
        <w:rPr>
          <w:b/>
        </w:rPr>
        <w:lastRenderedPageBreak/>
        <w:t xml:space="preserve">Proposition </w:t>
      </w:r>
    </w:p>
    <w:p w:rsidR="005E0431" w:rsidRPr="008D6B0F" w:rsidRDefault="005E0431" w:rsidP="005E0431">
      <w:pPr>
        <w:spacing w:after="0" w:line="240" w:lineRule="auto"/>
        <w:rPr>
          <w:rFonts w:ascii="Times New Roman" w:eastAsia="Times New Roman" w:hAnsi="Times New Roman" w:cs="Times New Roman"/>
          <w:sz w:val="30"/>
          <w:szCs w:val="30"/>
          <w:lang w:eastAsia="fr-FR"/>
        </w:rPr>
      </w:pPr>
      <w:r w:rsidRPr="008D6B0F">
        <w:rPr>
          <w:rFonts w:ascii="Times New Roman" w:eastAsia="Times New Roman" w:hAnsi="Times New Roman" w:cs="Times New Roman"/>
          <w:sz w:val="30"/>
          <w:szCs w:val="30"/>
          <w:lang w:eastAsia="fr-FR"/>
        </w:rPr>
        <w:t xml:space="preserve">Pour établir une représentation de ce que les élèves pensent faire pendant la récréation, engager avec eux un dialogue sur le mode suivant : </w:t>
      </w:r>
    </w:p>
    <w:p w:rsidR="005E0431" w:rsidRPr="008D6B0F" w:rsidRDefault="005E0431" w:rsidP="005E0431">
      <w:pPr>
        <w:spacing w:after="0" w:line="240" w:lineRule="auto"/>
        <w:rPr>
          <w:rFonts w:ascii="Times New Roman" w:eastAsia="Times New Roman" w:hAnsi="Times New Roman" w:cs="Times New Roman"/>
          <w:sz w:val="30"/>
          <w:szCs w:val="30"/>
          <w:lang w:eastAsia="fr-FR"/>
        </w:rPr>
      </w:pPr>
      <w:r>
        <w:rPr>
          <w:rFonts w:ascii="Times New Roman" w:eastAsia="Times New Roman" w:hAnsi="Times New Roman" w:cs="Times New Roman"/>
          <w:sz w:val="30"/>
          <w:szCs w:val="30"/>
          <w:lang w:eastAsia="fr-FR"/>
        </w:rPr>
        <w:t>-</w:t>
      </w:r>
      <w:r w:rsidRPr="008D6B0F">
        <w:rPr>
          <w:rFonts w:ascii="Times New Roman" w:eastAsia="Times New Roman" w:hAnsi="Times New Roman" w:cs="Times New Roman"/>
          <w:sz w:val="30"/>
          <w:szCs w:val="30"/>
          <w:lang w:eastAsia="fr-FR"/>
        </w:rPr>
        <w:t xml:space="preserve">Durant </w:t>
      </w:r>
      <w:proofErr w:type="gramStart"/>
      <w:r w:rsidRPr="008D6B0F">
        <w:rPr>
          <w:rFonts w:ascii="Times New Roman" w:eastAsia="Times New Roman" w:hAnsi="Times New Roman" w:cs="Times New Roman"/>
          <w:sz w:val="30"/>
          <w:szCs w:val="30"/>
          <w:lang w:eastAsia="fr-FR"/>
        </w:rPr>
        <w:t>ces dernier jours</w:t>
      </w:r>
      <w:proofErr w:type="gramEnd"/>
      <w:r w:rsidRPr="008D6B0F">
        <w:rPr>
          <w:rFonts w:ascii="Times New Roman" w:eastAsia="Times New Roman" w:hAnsi="Times New Roman" w:cs="Times New Roman"/>
          <w:sz w:val="30"/>
          <w:szCs w:val="30"/>
          <w:lang w:eastAsia="fr-FR"/>
        </w:rPr>
        <w:t xml:space="preserve"> qu’avez-vous fait pendant les récréations ? </w:t>
      </w:r>
    </w:p>
    <w:p w:rsidR="005E0431" w:rsidRPr="008D6B0F" w:rsidRDefault="005E0431" w:rsidP="005E0431">
      <w:pPr>
        <w:spacing w:after="0" w:line="240" w:lineRule="auto"/>
        <w:rPr>
          <w:rFonts w:ascii="Times New Roman" w:eastAsia="Times New Roman" w:hAnsi="Times New Roman" w:cs="Times New Roman"/>
          <w:sz w:val="30"/>
          <w:szCs w:val="30"/>
          <w:lang w:eastAsia="fr-FR"/>
        </w:rPr>
      </w:pPr>
      <w:r>
        <w:rPr>
          <w:rFonts w:ascii="Times New Roman" w:eastAsia="Times New Roman" w:hAnsi="Times New Roman" w:cs="Times New Roman"/>
          <w:sz w:val="30"/>
          <w:szCs w:val="30"/>
          <w:lang w:eastAsia="fr-FR"/>
        </w:rPr>
        <w:t>-</w:t>
      </w:r>
      <w:r w:rsidRPr="008D6B0F">
        <w:rPr>
          <w:rFonts w:ascii="Times New Roman" w:eastAsia="Times New Roman" w:hAnsi="Times New Roman" w:cs="Times New Roman"/>
          <w:sz w:val="30"/>
          <w:szCs w:val="30"/>
          <w:lang w:eastAsia="fr-FR"/>
        </w:rPr>
        <w:t xml:space="preserve">A quoi avez-vous joué ? </w:t>
      </w:r>
    </w:p>
    <w:p w:rsidR="005E0431" w:rsidRPr="008D6B0F" w:rsidRDefault="005E0431" w:rsidP="005E0431">
      <w:pPr>
        <w:spacing w:after="0" w:line="240" w:lineRule="auto"/>
        <w:rPr>
          <w:rFonts w:ascii="Times New Roman" w:eastAsia="Times New Roman" w:hAnsi="Times New Roman" w:cs="Times New Roman"/>
          <w:sz w:val="30"/>
          <w:szCs w:val="30"/>
          <w:lang w:eastAsia="fr-FR"/>
        </w:rPr>
      </w:pPr>
      <w:r>
        <w:rPr>
          <w:rFonts w:ascii="Times New Roman" w:eastAsia="Times New Roman" w:hAnsi="Times New Roman" w:cs="Times New Roman"/>
          <w:sz w:val="30"/>
          <w:szCs w:val="30"/>
          <w:lang w:eastAsia="fr-FR"/>
        </w:rPr>
        <w:t>-</w:t>
      </w:r>
      <w:r w:rsidRPr="008D6B0F">
        <w:rPr>
          <w:rFonts w:ascii="Times New Roman" w:eastAsia="Times New Roman" w:hAnsi="Times New Roman" w:cs="Times New Roman"/>
          <w:sz w:val="30"/>
          <w:szCs w:val="30"/>
          <w:lang w:eastAsia="fr-FR"/>
        </w:rPr>
        <w:t xml:space="preserve">Avec qui ? </w:t>
      </w:r>
    </w:p>
    <w:p w:rsidR="005E0431" w:rsidRPr="008D6B0F" w:rsidRDefault="005E0431" w:rsidP="005E0431">
      <w:pPr>
        <w:spacing w:after="0" w:line="240" w:lineRule="auto"/>
        <w:rPr>
          <w:rFonts w:ascii="Arial" w:eastAsia="Times New Roman" w:hAnsi="Arial" w:cs="Arial"/>
          <w:sz w:val="28"/>
          <w:szCs w:val="28"/>
          <w:lang w:eastAsia="fr-FR"/>
        </w:rPr>
      </w:pPr>
      <w:r w:rsidRPr="008D6B0F">
        <w:rPr>
          <w:rFonts w:ascii="Arial" w:eastAsia="Times New Roman" w:hAnsi="Arial" w:cs="Arial"/>
          <w:sz w:val="28"/>
          <w:szCs w:val="28"/>
          <w:lang w:eastAsia="fr-FR"/>
        </w:rPr>
        <w:t>−</w:t>
      </w:r>
      <w:r w:rsidRPr="008D6B0F">
        <w:rPr>
          <w:rFonts w:ascii="Times New Roman" w:eastAsia="Times New Roman" w:hAnsi="Times New Roman" w:cs="Times New Roman"/>
          <w:sz w:val="30"/>
          <w:szCs w:val="30"/>
          <w:lang w:eastAsia="fr-FR"/>
        </w:rPr>
        <w:t xml:space="preserve">Est-ce qu’il y a eu des conflits ? </w:t>
      </w:r>
    </w:p>
    <w:p w:rsidR="005E0431" w:rsidRPr="008D6B0F" w:rsidRDefault="005E0431" w:rsidP="005E0431">
      <w:pPr>
        <w:spacing w:after="0" w:line="240" w:lineRule="auto"/>
        <w:rPr>
          <w:rFonts w:ascii="Arial" w:eastAsia="Times New Roman" w:hAnsi="Arial" w:cs="Arial"/>
          <w:sz w:val="28"/>
          <w:szCs w:val="28"/>
          <w:lang w:eastAsia="fr-FR"/>
        </w:rPr>
      </w:pPr>
      <w:r w:rsidRPr="008D6B0F">
        <w:rPr>
          <w:rFonts w:ascii="Arial" w:eastAsia="Times New Roman" w:hAnsi="Arial" w:cs="Arial"/>
          <w:sz w:val="28"/>
          <w:szCs w:val="28"/>
          <w:lang w:eastAsia="fr-FR"/>
        </w:rPr>
        <w:t>−</w:t>
      </w:r>
      <w:r w:rsidRPr="008D6B0F">
        <w:rPr>
          <w:rFonts w:ascii="Times New Roman" w:eastAsia="Times New Roman" w:hAnsi="Times New Roman" w:cs="Times New Roman"/>
          <w:sz w:val="30"/>
          <w:szCs w:val="30"/>
          <w:lang w:eastAsia="fr-FR"/>
        </w:rPr>
        <w:t xml:space="preserve">Qu’est-ce que vous avez aimé ? </w:t>
      </w:r>
    </w:p>
    <w:p w:rsidR="005E0431" w:rsidRPr="008D6B0F" w:rsidRDefault="005E0431" w:rsidP="005E0431">
      <w:pPr>
        <w:spacing w:after="0" w:line="240" w:lineRule="auto"/>
        <w:rPr>
          <w:rFonts w:ascii="Arial" w:eastAsia="Times New Roman" w:hAnsi="Arial" w:cs="Arial"/>
          <w:sz w:val="28"/>
          <w:szCs w:val="28"/>
          <w:lang w:eastAsia="fr-FR"/>
        </w:rPr>
      </w:pPr>
      <w:r w:rsidRPr="008D6B0F">
        <w:rPr>
          <w:rFonts w:ascii="Arial" w:eastAsia="Times New Roman" w:hAnsi="Arial" w:cs="Arial"/>
          <w:sz w:val="28"/>
          <w:szCs w:val="28"/>
          <w:lang w:eastAsia="fr-FR"/>
        </w:rPr>
        <w:t>−</w:t>
      </w:r>
      <w:r w:rsidRPr="008D6B0F">
        <w:rPr>
          <w:rFonts w:ascii="Times New Roman" w:eastAsia="Times New Roman" w:hAnsi="Times New Roman" w:cs="Times New Roman"/>
          <w:sz w:val="30"/>
          <w:szCs w:val="30"/>
          <w:lang w:eastAsia="fr-FR"/>
        </w:rPr>
        <w:t xml:space="preserve">Qu’est-ce que vous n’avez pas aimé ? </w:t>
      </w:r>
    </w:p>
    <w:p w:rsidR="005E0431" w:rsidRDefault="005E0431" w:rsidP="005E0431"/>
    <w:p w:rsidR="005E0431" w:rsidRPr="006F7E6C" w:rsidRDefault="005E0431" w:rsidP="005E0431">
      <w:pPr>
        <w:pStyle w:val="Paragraphedeliste"/>
        <w:numPr>
          <w:ilvl w:val="0"/>
          <w:numId w:val="1"/>
        </w:numPr>
        <w:rPr>
          <w:b/>
        </w:rPr>
      </w:pPr>
      <w:r>
        <w:t xml:space="preserve">Des fiches pour questionner les élèves </w:t>
      </w:r>
      <w:r w:rsidRPr="006F7E6C">
        <w:rPr>
          <w:b/>
        </w:rPr>
        <w:t>après la projection</w:t>
      </w:r>
      <w:r>
        <w:rPr>
          <w:b/>
        </w:rPr>
        <w:t xml:space="preserve"> </w:t>
      </w:r>
    </w:p>
    <w:p w:rsidR="005E0431" w:rsidRDefault="005E0431" w:rsidP="005E0431">
      <w:hyperlink r:id="rId9" w:history="1">
        <w:r w:rsidRPr="009A2BBA">
          <w:rPr>
            <w:rStyle w:val="Lienhypertexte"/>
          </w:rPr>
          <w:t>https://www.lekinetoscope.fr/sites/default/files/court-metrage/pdf/06espace.pdf</w:t>
        </w:r>
      </w:hyperlink>
    </w:p>
    <w:p w:rsidR="005E0431" w:rsidRDefault="005E0431" w:rsidP="005E0431">
      <w:pPr>
        <w:pStyle w:val="Titre5"/>
      </w:pPr>
      <w:r w:rsidRPr="008D6B0F">
        <w:t xml:space="preserve">https://matilda.education/app/course/view.php?id=119 </w:t>
      </w:r>
    </w:p>
    <w:p w:rsidR="005E0431" w:rsidRPr="008D6B0F" w:rsidRDefault="005E0431" w:rsidP="005E0431">
      <w:pPr>
        <w:pStyle w:val="Titre5"/>
        <w:rPr>
          <w:b/>
          <w:color w:val="auto"/>
        </w:rPr>
      </w:pPr>
      <w:r w:rsidRPr="008D6B0F">
        <w:rPr>
          <w:b/>
          <w:color w:val="auto"/>
        </w:rPr>
        <w:t>L’égalité dans l’espace public (9’03)</w:t>
      </w:r>
    </w:p>
    <w:p w:rsidR="005E0431" w:rsidRDefault="005E0431" w:rsidP="005E0431">
      <w:pPr>
        <w:pStyle w:val="NormalWeb"/>
      </w:pPr>
      <w:r>
        <w:t xml:space="preserve">Edith </w:t>
      </w:r>
      <w:proofErr w:type="spellStart"/>
      <w:r>
        <w:t>Maruejouls</w:t>
      </w:r>
      <w:proofErr w:type="spellEnd"/>
      <w:r>
        <w:t xml:space="preserve"> travaille en autres à observer et analyser l'égalité et la mixité dans l'espace géographique des loisirs des jeunes. Sujet intéressant au niveau géographique mais aussi économique, puisque ces espaces sont financés par la puissance publique, il s'agit donc de la redistribution des impôts de tous les citoyens et citoyennes.</w:t>
      </w:r>
      <w:r>
        <w:br/>
        <w:t xml:space="preserve">De </w:t>
      </w:r>
      <w:hyperlink r:id="rId10" w:tooltip="La cour de récréation" w:history="1">
        <w:r>
          <w:rPr>
            <w:rStyle w:val="Lienhypertexte"/>
          </w:rPr>
          <w:t>la cour de récréation</w:t>
        </w:r>
      </w:hyperlink>
      <w:r>
        <w:t>, à notre organisation de l'espace public adulte, en passant pa</w:t>
      </w:r>
      <w:r>
        <w:t xml:space="preserve">r </w:t>
      </w:r>
      <w:r>
        <w:t>les espaces de loisirs des jeunes, y a</w:t>
      </w:r>
      <w:r>
        <w:t>-</w:t>
      </w:r>
      <w:r>
        <w:t xml:space="preserve"> t-il égalité ? </w:t>
      </w:r>
      <w:r>
        <w:br/>
        <w:t>Encore une fois les chiffres parlent : les espaces de loisirs des jeunes s'adressent à 70 % aux garçons. On sait combien ces espaces publics sont importants dans l'apprentissage des jeunes pour leur vie future.  Dès le plus jeune âge on apprend à partager (ou non) l'espace public.</w:t>
      </w:r>
      <w:r>
        <w:br/>
        <w:t xml:space="preserve">Pour Edith </w:t>
      </w:r>
      <w:proofErr w:type="spellStart"/>
      <w:r>
        <w:t>Maruéjouls</w:t>
      </w:r>
      <w:proofErr w:type="spellEnd"/>
      <w:r>
        <w:t xml:space="preserve"> il est essentiel de réfléchir à la modularité de l'espace public pour réintroduire la notion de partage, de mixité et donc d'égalité.</w:t>
      </w:r>
    </w:p>
    <w:p w:rsidR="005E0431" w:rsidRDefault="005E0431" w:rsidP="005E0431">
      <w:pPr>
        <w:pStyle w:val="NormalWeb"/>
        <w:jc w:val="both"/>
      </w:pPr>
      <w:r>
        <w:t xml:space="preserve">A propos de Edith </w:t>
      </w:r>
      <w:proofErr w:type="spellStart"/>
      <w:r>
        <w:t>Maruejouls</w:t>
      </w:r>
      <w:proofErr w:type="spellEnd"/>
    </w:p>
    <w:p w:rsidR="005E0431" w:rsidRDefault="005E0431" w:rsidP="005E0431">
      <w:pPr>
        <w:pStyle w:val="NormalWeb"/>
        <w:jc w:val="both"/>
      </w:pPr>
      <w:r>
        <w:t xml:space="preserve">Après 14 ans comme experte sur les questions d’égalité dans l’espace urbain, notamment sur les politiques jeunesses en lien avec celles de la politique de la ville, Edith </w:t>
      </w:r>
      <w:proofErr w:type="spellStart"/>
      <w:r>
        <w:t>Maruéjouls</w:t>
      </w:r>
      <w:proofErr w:type="spellEnd"/>
      <w:r>
        <w:t xml:space="preserve"> a créé un bureau d’études </w:t>
      </w:r>
      <w:proofErr w:type="spellStart"/>
      <w:r>
        <w:t>L’ARObE</w:t>
      </w:r>
      <w:proofErr w:type="spellEnd"/>
      <w:r>
        <w:t xml:space="preserve"> (Atelier Recherche Observatoire Egalité) qui accompagne la mise en </w:t>
      </w:r>
      <w:proofErr w:type="spellStart"/>
      <w:r>
        <w:t>oeuvre</w:t>
      </w:r>
      <w:proofErr w:type="spellEnd"/>
      <w:r>
        <w:t xml:space="preserve"> des politiques publiques d’égalité intégrée. En octobre 2014, Elle a soutenu sa thèse en doctorat de géographie : « Mixité, égalité et genre dans les espaces du loisir des jeunes. Pertinence d’un paradigme féministe ». Elle a depuis obtenu sa qualification de Maîtresse de Conférence. Elle est membre active de l’association Genre et Ville.</w:t>
      </w:r>
    </w:p>
    <w:p w:rsidR="005E0431" w:rsidRDefault="005E0431" w:rsidP="005E0431">
      <w:pPr>
        <w:pStyle w:val="NormalWeb"/>
      </w:pPr>
      <w:r>
        <w:t>Pour aller plus loin autour des dessins de l’espace représenté par les élèves.</w:t>
      </w:r>
    </w:p>
    <w:p w:rsidR="005E0431" w:rsidRDefault="005E0431" w:rsidP="005E0431">
      <w:pPr>
        <w:pStyle w:val="NormalWeb"/>
      </w:pPr>
      <w:hyperlink r:id="rId11" w:history="1">
        <w:r w:rsidRPr="009A2BBA">
          <w:rPr>
            <w:rStyle w:val="Lienhypertexte"/>
          </w:rPr>
          <w:t>https://aggiornamento.hypotheses.org/2611</w:t>
        </w:r>
      </w:hyperlink>
    </w:p>
    <w:p w:rsidR="005E0431" w:rsidRDefault="005E0431" w:rsidP="005E0431">
      <w:pPr>
        <w:pStyle w:val="NormalWeb"/>
      </w:pPr>
    </w:p>
    <w:p w:rsidR="005E0431" w:rsidRDefault="005E0431" w:rsidP="005E0431">
      <w:r>
        <w:t xml:space="preserve">« …Mais, pour interroger les enfants en bas âge, leur demander de dessiner leur espace proche pose de nombreux biais méthodologiques : l’enfant a une perception du dessin (et donc de l’action de </w:t>
      </w:r>
      <w:r>
        <w:lastRenderedPageBreak/>
        <w:t>dessiner) comme très ouverte à l’imaginaire. Interpréter des cartes mentales d’enfants en bas âge est donc prendre le risque de ne pas faire la part entre ce qui relève de l’espace vécu de l’enfant et ce qui relève de sa pratique du dessin où il insère des éléments inventés. »</w:t>
      </w:r>
    </w:p>
    <w:p w:rsidR="005E0431" w:rsidRDefault="005E0431" w:rsidP="005E0431">
      <w:r>
        <w:t xml:space="preserve">En lien sur </w:t>
      </w:r>
      <w:hyperlink r:id="rId12" w:history="1">
        <w:r w:rsidRPr="009A2BBA">
          <w:rPr>
            <w:rStyle w:val="Lienhypertexte"/>
          </w:rPr>
          <w:t>https://aggiornamento.hypotheses.org/2611</w:t>
        </w:r>
      </w:hyperlink>
      <w:r>
        <w:t xml:space="preserve">   article réalisé à partir d’expériences avec des élèves plus âgés mais qui permet d’enrichir sa culture autour des lieux de l’école( la cartographie)</w:t>
      </w:r>
    </w:p>
    <w:p w:rsidR="005E0431" w:rsidRDefault="005E0431" w:rsidP="005E0431"/>
    <w:p w:rsidR="005E0431" w:rsidRDefault="005E0431" w:rsidP="005E0431">
      <w:pPr>
        <w:pStyle w:val="NormalWeb"/>
        <w:jc w:val="center"/>
      </w:pPr>
      <w:proofErr w:type="spellStart"/>
      <w:r>
        <w:rPr>
          <w:rStyle w:val="lev"/>
        </w:rPr>
        <w:t>Beppie</w:t>
      </w:r>
      <w:proofErr w:type="spellEnd"/>
      <w:r>
        <w:rPr>
          <w:rStyle w:val="lev"/>
        </w:rPr>
        <w:t xml:space="preserve">    </w:t>
      </w:r>
      <w:r w:rsidRPr="008D6B0F">
        <w:rPr>
          <w:noProof/>
        </w:rPr>
        <w:drawing>
          <wp:inline distT="0" distB="0" distL="0" distR="0" wp14:anchorId="7176CB55" wp14:editId="75636C6B">
            <wp:extent cx="2773514" cy="2078355"/>
            <wp:effectExtent l="0" t="0" r="8255" b="0"/>
            <wp:docPr id="3" name="Image 3" descr="C:\Users\mlojewski\Pictures\2019 2020\ecole et cinéma trim 2 duos de choc affiche\beppi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ojewski\Pictures\2019 2020\ecole et cinéma trim 2 duos de choc affiche\beppie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3460" cy="2093302"/>
                    </a:xfrm>
                    <a:prstGeom prst="rect">
                      <a:avLst/>
                    </a:prstGeom>
                    <a:noFill/>
                    <a:ln>
                      <a:noFill/>
                    </a:ln>
                  </pic:spPr>
                </pic:pic>
              </a:graphicData>
            </a:graphic>
          </wp:inline>
        </w:drawing>
      </w:r>
      <w:r>
        <w:rPr>
          <w:rStyle w:val="lev"/>
        </w:rPr>
        <w:t xml:space="preserve">  </w:t>
      </w:r>
      <w:r>
        <w:t xml:space="preserve"> </w:t>
      </w:r>
      <w:r>
        <w:br/>
      </w:r>
      <w:r>
        <w:rPr>
          <w:rStyle w:val="Accentuation"/>
        </w:rPr>
        <w:t xml:space="preserve">de Johan Van Der </w:t>
      </w:r>
      <w:proofErr w:type="spellStart"/>
      <w:r>
        <w:rPr>
          <w:rStyle w:val="Accentuation"/>
        </w:rPr>
        <w:t>Keuken</w:t>
      </w:r>
      <w:proofErr w:type="spellEnd"/>
      <w:r>
        <w:rPr>
          <w:rStyle w:val="Accentuation"/>
        </w:rPr>
        <w:t>, Pays-Bas, 1965, 38 min</w:t>
      </w:r>
      <w:r>
        <w:br/>
      </w:r>
      <w:proofErr w:type="spellStart"/>
      <w:r>
        <w:t>Beppie</w:t>
      </w:r>
      <w:proofErr w:type="spellEnd"/>
      <w:r>
        <w:t xml:space="preserve"> a dix ans. Issue d’un milieu ouvrier, c’est une vraie gamine d’Amsterdam, drôle, pleine d’esprit. Spontanée, elle raconte pendant plusieurs mois ses aventures au cinéaste qui la suit dans sa vie quotidienne.</w:t>
      </w:r>
    </w:p>
    <w:p w:rsidR="005E0431" w:rsidRDefault="005E0431" w:rsidP="005E0431">
      <w:pPr>
        <w:pStyle w:val="NormalWeb"/>
        <w:jc w:val="both"/>
      </w:pPr>
      <w:r>
        <w:t xml:space="preserve">Dans le film </w:t>
      </w:r>
      <w:proofErr w:type="spellStart"/>
      <w:r>
        <w:rPr>
          <w:rStyle w:val="Accentuation"/>
        </w:rPr>
        <w:t>Beppie</w:t>
      </w:r>
      <w:proofErr w:type="spellEnd"/>
      <w:r>
        <w:t xml:space="preserve">, Johan Van der </w:t>
      </w:r>
      <w:proofErr w:type="spellStart"/>
      <w:r>
        <w:t>Keuken</w:t>
      </w:r>
      <w:proofErr w:type="spellEnd"/>
      <w:r>
        <w:t xml:space="preserve"> s’amuse autant que la petite fille à la filmer sonner chez les voisins puis à courir, ou en train de regarder un cartoon, absorbée. « Elle avait dix ans et elle était le rayon de soleil du canal où j’habitais. Une vraie gamine d’Amsterdam, à la fois gentille et maligne comme un singe. » dit-il de </w:t>
      </w:r>
      <w:proofErr w:type="spellStart"/>
      <w:r>
        <w:t>Beppie</w:t>
      </w:r>
      <w:proofErr w:type="spellEnd"/>
      <w:r>
        <w:t xml:space="preserve">. Une rencontre et un partage. Comme dans cette séquence de défilé militaire sur lequel le cinéaste insère des images comme issues de l’imagination de </w:t>
      </w:r>
      <w:proofErr w:type="spellStart"/>
      <w:r>
        <w:t>Beppie</w:t>
      </w:r>
      <w:proofErr w:type="spellEnd"/>
      <w:r>
        <w:t>.</w:t>
      </w:r>
    </w:p>
    <w:p w:rsidR="005E0431" w:rsidRDefault="005E0431" w:rsidP="005E0431">
      <w:pPr>
        <w:pStyle w:val="NormalWeb"/>
      </w:pPr>
    </w:p>
    <w:p w:rsidR="005E0431" w:rsidRDefault="005E0431" w:rsidP="005E0431">
      <w:pPr>
        <w:pStyle w:val="NormalWeb"/>
      </w:pPr>
      <w:hyperlink r:id="rId14" w:history="1">
        <w:r w:rsidRPr="009A2BBA">
          <w:rPr>
            <w:rStyle w:val="Lienhypertexte"/>
          </w:rPr>
          <w:t>https://www.imcdb.org/movie_58964-Beppie.html</w:t>
        </w:r>
      </w:hyperlink>
      <w:r>
        <w:t xml:space="preserve">    les voitures dans </w:t>
      </w:r>
      <w:proofErr w:type="spellStart"/>
      <w:r>
        <w:t>Beppie</w:t>
      </w:r>
      <w:proofErr w:type="spellEnd"/>
    </w:p>
    <w:p w:rsidR="005E0431" w:rsidRDefault="005E0431" w:rsidP="005E0431">
      <w:pPr>
        <w:pStyle w:val="NormalWeb"/>
      </w:pPr>
      <w:hyperlink r:id="rId15" w:tgtFrame="_blank" w:history="1">
        <w:r w:rsidRPr="00D97E89">
          <w:rPr>
            <w:rStyle w:val="lev"/>
          </w:rPr>
          <w:t>La sole entre l'eau et le sable</w:t>
        </w:r>
      </w:hyperlink>
      <w:r>
        <w:t xml:space="preserve"> </w:t>
      </w:r>
      <w:r>
        <w:rPr>
          <w:noProof/>
        </w:rPr>
        <w:t xml:space="preserve">                   </w:t>
      </w:r>
      <w:r w:rsidRPr="008D6B0F">
        <w:rPr>
          <w:noProof/>
        </w:rPr>
        <w:drawing>
          <wp:inline distT="0" distB="0" distL="0" distR="0" wp14:anchorId="02433E7C" wp14:editId="68C0C707">
            <wp:extent cx="2924053" cy="1609706"/>
            <wp:effectExtent l="0" t="0" r="0" b="0"/>
            <wp:docPr id="6" name="Image 6" descr="C:\Users\mlojewski\Pictures\2019 2020\ecole et cinéma trim 2 duos de choc affiche\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lojewski\Pictures\2019 2020\ecole et cinéma trim 2 duos de choc affiche\Cap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6025" cy="1621802"/>
                    </a:xfrm>
                    <a:prstGeom prst="rect">
                      <a:avLst/>
                    </a:prstGeom>
                    <a:noFill/>
                    <a:ln>
                      <a:noFill/>
                    </a:ln>
                  </pic:spPr>
                </pic:pic>
              </a:graphicData>
            </a:graphic>
          </wp:inline>
        </w:drawing>
      </w:r>
      <w:r>
        <w:br/>
      </w:r>
      <w:r>
        <w:rPr>
          <w:rStyle w:val="Accentuation"/>
        </w:rPr>
        <w:t xml:space="preserve">d'Angèle </w:t>
      </w:r>
      <w:proofErr w:type="spellStart"/>
      <w:r>
        <w:rPr>
          <w:rStyle w:val="Accentuation"/>
        </w:rPr>
        <w:t>Chiodo</w:t>
      </w:r>
      <w:proofErr w:type="spellEnd"/>
      <w:r>
        <w:rPr>
          <w:rStyle w:val="Accentuation"/>
        </w:rPr>
        <w:t>, France, 2011, 15 min</w:t>
      </w:r>
      <w:r>
        <w:br/>
        <w:t>La sole est devenue asymétrique au cours de l’évolution. Une équipe de chercheurs tente de percer ce secret. En réalité… une jeune femme qui, sous prétexte d'enquêter sur la sole, ce miracle de la nature, filme un autre mystère du vivant : sa grand-mère.</w:t>
      </w:r>
    </w:p>
    <w:p w:rsidR="005E0431" w:rsidRDefault="005E0431" w:rsidP="005E0431">
      <w:pPr>
        <w:pStyle w:val="NormalWeb"/>
        <w:jc w:val="both"/>
      </w:pPr>
      <w:r>
        <w:lastRenderedPageBreak/>
        <w:t xml:space="preserve">La réalisatrice de </w:t>
      </w:r>
      <w:r>
        <w:rPr>
          <w:rStyle w:val="Accentuation"/>
        </w:rPr>
        <w:t>La sole entre l'eau et le sable,</w:t>
      </w:r>
      <w:r>
        <w:t xml:space="preserve"> pour son film de fin d’études, a eu envie de </w:t>
      </w:r>
      <w:proofErr w:type="gramStart"/>
      <w:r>
        <w:t>parler</w:t>
      </w:r>
      <w:proofErr w:type="gramEnd"/>
      <w:r>
        <w:t xml:space="preserve"> de sa grand-mère et son appartement de manière ludique. La grand-mère se prête au jeu de l’enquête scientifique et apporte sa poésie, son humour, en devenant tour à tour actrice, objet d'étude ou commentatrice.</w:t>
      </w:r>
    </w:p>
    <w:p w:rsidR="005E0431" w:rsidRDefault="005E0431" w:rsidP="005E0431">
      <w:pPr>
        <w:pStyle w:val="NormalWeb"/>
      </w:pPr>
    </w:p>
    <w:p w:rsidR="005E0431" w:rsidRDefault="005E0431" w:rsidP="005E0431">
      <w:pPr>
        <w:pStyle w:val="NormalWeb"/>
      </w:pPr>
      <w:r w:rsidRPr="008D6B0F">
        <w:rPr>
          <w:noProof/>
        </w:rPr>
        <w:drawing>
          <wp:inline distT="0" distB="0" distL="0" distR="0" wp14:anchorId="46A04949" wp14:editId="0E285C06">
            <wp:extent cx="2343150" cy="1314450"/>
            <wp:effectExtent l="0" t="0" r="0" b="0"/>
            <wp:docPr id="5" name="Image 5" descr="C:\Users\mlojewski\Pictures\2019 2020\ecole et cinéma trim 2 duos de choc affiche\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lojewski\Pictures\2019 2020\ecole et cinéma trim 2 duos de choc affiche\hqdefaul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3150" cy="1314450"/>
                    </a:xfrm>
                    <a:prstGeom prst="rect">
                      <a:avLst/>
                    </a:prstGeom>
                    <a:noFill/>
                    <a:ln>
                      <a:noFill/>
                    </a:ln>
                  </pic:spPr>
                </pic:pic>
              </a:graphicData>
            </a:graphic>
          </wp:inline>
        </w:drawing>
      </w:r>
      <w:r>
        <w:t xml:space="preserve">Interview d’Angèle </w:t>
      </w:r>
      <w:proofErr w:type="spellStart"/>
      <w:r>
        <w:t>Chiodo</w:t>
      </w:r>
      <w:proofErr w:type="spellEnd"/>
      <w:r>
        <w:t xml:space="preserve"> </w:t>
      </w:r>
      <w:hyperlink r:id="rId18" w:history="1">
        <w:r w:rsidRPr="009A2BBA">
          <w:rPr>
            <w:rStyle w:val="Lienhypertexte"/>
          </w:rPr>
          <w:t>https://www.youtube.com/watch?v=Bik7O7fWYQE</w:t>
        </w:r>
      </w:hyperlink>
      <w:r>
        <w:t xml:space="preserve">  </w:t>
      </w:r>
    </w:p>
    <w:p w:rsidR="005E0431" w:rsidRDefault="005E0431" w:rsidP="005E0431">
      <w:hyperlink r:id="rId19" w:history="1">
        <w:r w:rsidRPr="009A2BBA">
          <w:rPr>
            <w:rStyle w:val="Lienhypertexte"/>
          </w:rPr>
          <w:t>http://www.transmettrelecinema.com/film/portraits/</w:t>
        </w:r>
      </w:hyperlink>
    </w:p>
    <w:p w:rsidR="005E0431" w:rsidRDefault="005E0431" w:rsidP="005E0431">
      <w:pPr>
        <w:pStyle w:val="NormalWeb"/>
      </w:pPr>
      <w:r>
        <w:t>. </w:t>
      </w:r>
    </w:p>
    <w:p w:rsidR="005E0431" w:rsidRDefault="005E0431" w:rsidP="005E0431">
      <w:pPr>
        <w:pStyle w:val="NormalWeb"/>
        <w:jc w:val="both"/>
      </w:pPr>
      <w:r>
        <w:t xml:space="preserve">Dans le film </w:t>
      </w:r>
      <w:proofErr w:type="spellStart"/>
      <w:r>
        <w:rPr>
          <w:rStyle w:val="Accentuation"/>
        </w:rPr>
        <w:t>Beppie</w:t>
      </w:r>
      <w:proofErr w:type="spellEnd"/>
      <w:r>
        <w:t xml:space="preserve">, Johan Van der </w:t>
      </w:r>
      <w:proofErr w:type="spellStart"/>
      <w:r>
        <w:t>Keuken</w:t>
      </w:r>
      <w:proofErr w:type="spellEnd"/>
      <w:r>
        <w:t xml:space="preserve"> s’amuse autant que la petite fille à la filmer sonner chez les voisins puis à courir, ou en train de regarder un cartoon, absorbée. « Elle avait dix ans et elle était le rayon de soleil du canal où j’habitais. Une vraie gamine d’Amsterdam, à la fois gentille et maligne comme un singe. » dit-il de </w:t>
      </w:r>
      <w:proofErr w:type="spellStart"/>
      <w:r>
        <w:t>Beppie</w:t>
      </w:r>
      <w:proofErr w:type="spellEnd"/>
      <w:r>
        <w:t xml:space="preserve">. Une rencontre et un partage. Comme dans cette séquence de défilé militaire sur lequel le cinéaste insère des images comme issues de l’imagination de </w:t>
      </w:r>
      <w:proofErr w:type="spellStart"/>
      <w:r>
        <w:t>Beppie</w:t>
      </w:r>
      <w:proofErr w:type="spellEnd"/>
      <w:r>
        <w:t>.</w:t>
      </w:r>
    </w:p>
    <w:p w:rsidR="005E0431" w:rsidRDefault="005E0431" w:rsidP="005E0431">
      <w:pPr>
        <w:pStyle w:val="NormalWeb"/>
        <w:jc w:val="both"/>
      </w:pPr>
      <w:r>
        <w:t xml:space="preserve">La réalisatrice de </w:t>
      </w:r>
      <w:r>
        <w:rPr>
          <w:rStyle w:val="Accentuation"/>
        </w:rPr>
        <w:t>La sole entre l'eau et le sable,</w:t>
      </w:r>
      <w:r>
        <w:t xml:space="preserve"> pour son film de fin d’études, a eu envie de parler de sa grand-mère et son appartement de manière ludique. La grand-mère se prête au jeu de l’enquête scientifique et apporte sa poésie, son humour, en devenant tour à tour actrice, objet d'étude ou commentatrice.</w:t>
      </w:r>
    </w:p>
    <w:p w:rsidR="005E0431" w:rsidRDefault="005E0431" w:rsidP="005E0431">
      <w:pPr>
        <w:pStyle w:val="NormalWeb"/>
        <w:jc w:val="both"/>
      </w:pPr>
      <w:r>
        <w:t xml:space="preserve">En </w:t>
      </w:r>
      <w:proofErr w:type="spellStart"/>
      <w:proofErr w:type="gramStart"/>
      <w:r>
        <w:t>conclusion:dans</w:t>
      </w:r>
      <w:proofErr w:type="spellEnd"/>
      <w:proofErr w:type="gramEnd"/>
      <w:r>
        <w:t xml:space="preserve"> les trois films, un jeu avec l’espace est proposé, jusqu’à être totalement assumé dans </w:t>
      </w:r>
      <w:r>
        <w:rPr>
          <w:rStyle w:val="Accentuation"/>
        </w:rPr>
        <w:t>La sole, entre l'eau et le sable</w:t>
      </w:r>
      <w:r>
        <w:t>, la réalisatrice se déguisant avec une tenue de plongée pour explorer les profondeurs de l'océan-appartement ! </w:t>
      </w:r>
    </w:p>
    <w:p w:rsidR="005E0431" w:rsidRDefault="005E0431" w:rsidP="005E0431">
      <w:pPr>
        <w:pStyle w:val="NormalWeb"/>
        <w:jc w:val="both"/>
      </w:pPr>
      <w:r>
        <w:t xml:space="preserve">La liberté qui émane de ces courts métrages tient au regard porté sur les personnes filmées. Ces portraits de cinéma ne visent pas l'exhaustivité, ils ne cherchent pas à "encadrer" leurs sujets. Comme si le réel débordait du cadre, à l’image du dessin saturé de Ni. Pour nous donner à voir </w:t>
      </w:r>
      <w:proofErr w:type="spellStart"/>
      <w:r>
        <w:t>Beppie</w:t>
      </w:r>
      <w:proofErr w:type="spellEnd"/>
      <w:r>
        <w:t xml:space="preserve">, J. Van Der </w:t>
      </w:r>
      <w:proofErr w:type="spellStart"/>
      <w:r>
        <w:t>Keuken</w:t>
      </w:r>
      <w:proofErr w:type="spellEnd"/>
      <w:r>
        <w:t xml:space="preserve"> montre d’abord des fragments d’elle, en les juxtaposant à des images de la ville. Il va aussi filmer longuement son visage pour capturer ses réactions, jusqu’à effacer ce qu’il y a autour d’elle, dans la classe ou au cinéma. A d'autres moments, la caméra se rapproche ou s'éloigne d'elle comme si c'était l'</w:t>
      </w:r>
      <w:proofErr w:type="spellStart"/>
      <w:r>
        <w:t>oeil</w:t>
      </w:r>
      <w:proofErr w:type="spellEnd"/>
      <w:r>
        <w:t xml:space="preserve"> même du cinéaste. Puis le portrait s’achèvera avec l’interview croisée de ses parents sur deux musiques différentes, voire dissonantes. Et plus étonnant encore, il filme Els, une amie de </w:t>
      </w:r>
      <w:proofErr w:type="spellStart"/>
      <w:r>
        <w:t>Beppie</w:t>
      </w:r>
      <w:proofErr w:type="spellEnd"/>
      <w:r>
        <w:t xml:space="preserve">, qui vient le voir pour se plaindre d’avoir été coupée au montage. Dans </w:t>
      </w:r>
      <w:r>
        <w:rPr>
          <w:rStyle w:val="Accentuation"/>
        </w:rPr>
        <w:t>Espace</w:t>
      </w:r>
      <w:r>
        <w:t xml:space="preserve">, la réalisatrice choisit de garder ses propres questions dans le film, et montre la petite fille qui s’écroule presque sur la table, à bout d'arguments ou de solutions pour régler le problème d'"occupation" du terrain et le faire comprendre aux autres, camarades ou éducateurs. Et enfin dans </w:t>
      </w:r>
      <w:r>
        <w:rPr>
          <w:rStyle w:val="Accentuation"/>
        </w:rPr>
        <w:t>La sole entre l'eau et le sable</w:t>
      </w:r>
      <w:r>
        <w:t xml:space="preserve">, </w:t>
      </w:r>
      <w:r>
        <w:lastRenderedPageBreak/>
        <w:t>le mélange des genres très singulier touche par son application et sa fantaisie pudique. On entend les commentaires de la grand-mère qui rappelle parfois la réalisatrice à la réalité.  </w:t>
      </w:r>
    </w:p>
    <w:p w:rsidR="005E0431" w:rsidRDefault="005E0431" w:rsidP="005E0431">
      <w:pPr>
        <w:pStyle w:val="NormalWeb"/>
        <w:jc w:val="both"/>
      </w:pPr>
      <w:r>
        <w:t xml:space="preserve">Ces </w:t>
      </w:r>
      <w:r>
        <w:rPr>
          <w:rStyle w:val="Accentuation"/>
        </w:rPr>
        <w:t>Portraits</w:t>
      </w:r>
      <w:r>
        <w:t xml:space="preserve"> sont une occasion de voir des images du féminin à rebours des clichés. Mais c'est surtout la relation au vivant qui nous subjugue dans ces trois films avec une impression d'indécidabilité et de fugacité. Le programme fait penser à des </w:t>
      </w:r>
      <w:proofErr w:type="spellStart"/>
      <w:r>
        <w:t>kaléïdoscopes</w:t>
      </w:r>
      <w:proofErr w:type="spellEnd"/>
      <w:r>
        <w:t xml:space="preserve">. Comme les couches de sédiments évoqués dans le film </w:t>
      </w:r>
      <w:r>
        <w:rPr>
          <w:rStyle w:val="Accentuation"/>
        </w:rPr>
        <w:t>La sole…</w:t>
      </w:r>
      <w:r>
        <w:t xml:space="preserve"> ou les touches d'un tableau impressionniste, les émotions des personnalités filmées forment de beaux portraits tout en nuances.   </w:t>
      </w:r>
    </w:p>
    <w:p w:rsidR="005E0431" w:rsidRDefault="005E0431" w:rsidP="005E0431">
      <w:pPr>
        <w:jc w:val="both"/>
      </w:pPr>
      <w:hyperlink r:id="rId20" w:history="1">
        <w:r>
          <w:rPr>
            <w:rStyle w:val="expandable-block-trigger-label"/>
            <w:color w:val="0000FF"/>
            <w:u w:val="single"/>
          </w:rPr>
          <w:t>Voir plus</w:t>
        </w:r>
        <w:r>
          <w:rPr>
            <w:rStyle w:val="Lienhypertexte"/>
          </w:rPr>
          <w:t xml:space="preserve"> </w:t>
        </w:r>
      </w:hyperlink>
    </w:p>
    <w:p w:rsidR="005E0431" w:rsidRDefault="005E0431" w:rsidP="005E0431">
      <w:pPr>
        <w:jc w:val="both"/>
      </w:pPr>
      <w:hyperlink r:id="rId21" w:history="1">
        <w:r w:rsidRPr="009A2BBA">
          <w:rPr>
            <w:rStyle w:val="Lienhypertexte"/>
          </w:rPr>
          <w:t>https://www.youtube.com/watch?v=F6uTALh3O0U</w:t>
        </w:r>
      </w:hyperlink>
    </w:p>
    <w:p w:rsidR="005E0431" w:rsidRDefault="005E0431" w:rsidP="005E0431"/>
    <w:p w:rsidR="00A83DB6" w:rsidRDefault="00A83DB6"/>
    <w:sectPr w:rsidR="00A83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210BD"/>
    <w:multiLevelType w:val="hybridMultilevel"/>
    <w:tmpl w:val="7400A6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C45F92"/>
    <w:multiLevelType w:val="hybridMultilevel"/>
    <w:tmpl w:val="787CB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31"/>
    <w:rsid w:val="005E0431"/>
    <w:rsid w:val="00A83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285E"/>
  <w15:chartTrackingRefBased/>
  <w15:docId w15:val="{01EEC8D0-523B-4FD0-ADCF-2364110F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431"/>
  </w:style>
  <w:style w:type="paragraph" w:styleId="Titre3">
    <w:name w:val="heading 3"/>
    <w:basedOn w:val="Normal"/>
    <w:link w:val="Titre3Car"/>
    <w:uiPriority w:val="9"/>
    <w:qFormat/>
    <w:rsid w:val="005E043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semiHidden/>
    <w:unhideWhenUsed/>
    <w:qFormat/>
    <w:rsid w:val="005E04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E0431"/>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semiHidden/>
    <w:rsid w:val="005E0431"/>
    <w:rPr>
      <w:rFonts w:asciiTheme="majorHAnsi" w:eastAsiaTheme="majorEastAsia" w:hAnsiTheme="majorHAnsi" w:cstheme="majorBidi"/>
      <w:color w:val="2E74B5" w:themeColor="accent1" w:themeShade="BF"/>
    </w:rPr>
  </w:style>
  <w:style w:type="character" w:styleId="lev">
    <w:name w:val="Strong"/>
    <w:basedOn w:val="Policepardfaut"/>
    <w:uiPriority w:val="22"/>
    <w:qFormat/>
    <w:rsid w:val="005E0431"/>
    <w:rPr>
      <w:b/>
      <w:bCs/>
    </w:rPr>
  </w:style>
  <w:style w:type="character" w:styleId="Accentuation">
    <w:name w:val="Emphasis"/>
    <w:basedOn w:val="Policepardfaut"/>
    <w:uiPriority w:val="20"/>
    <w:qFormat/>
    <w:rsid w:val="005E0431"/>
    <w:rPr>
      <w:i/>
      <w:iCs/>
    </w:rPr>
  </w:style>
  <w:style w:type="paragraph" w:styleId="NormalWeb">
    <w:name w:val="Normal (Web)"/>
    <w:basedOn w:val="Normal"/>
    <w:uiPriority w:val="99"/>
    <w:semiHidden/>
    <w:unhideWhenUsed/>
    <w:rsid w:val="005E04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E0431"/>
    <w:rPr>
      <w:color w:val="0563C1" w:themeColor="hyperlink"/>
      <w:u w:val="single"/>
    </w:rPr>
  </w:style>
  <w:style w:type="character" w:customStyle="1" w:styleId="expandable-block-trigger-label">
    <w:name w:val="expandable-block-trigger-label"/>
    <w:basedOn w:val="Policepardfaut"/>
    <w:rsid w:val="005E0431"/>
  </w:style>
  <w:style w:type="paragraph" w:styleId="Paragraphedeliste">
    <w:name w:val="List Paragraph"/>
    <w:basedOn w:val="Normal"/>
    <w:uiPriority w:val="34"/>
    <w:qFormat/>
    <w:rsid w:val="005E0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ce.coop/%7Ead01/IMG/pdf/une_sequence_en_cour_de_recre_pour_developper_le_respect.pdf" TargetMode="External"/><Relationship Id="rId13" Type="http://schemas.openxmlformats.org/officeDocument/2006/relationships/image" Target="media/image2.jpeg"/><Relationship Id="rId18" Type="http://schemas.openxmlformats.org/officeDocument/2006/relationships/hyperlink" Target="https://www.youtube.com/watch?v=Bik7O7fWYQE" TargetMode="External"/><Relationship Id="rId3" Type="http://schemas.openxmlformats.org/officeDocument/2006/relationships/settings" Target="settings.xml"/><Relationship Id="rId21" Type="http://schemas.openxmlformats.org/officeDocument/2006/relationships/hyperlink" Target="https://www.youtube.com/watch?v=F6uTALh3O0U" TargetMode="External"/><Relationship Id="rId7" Type="http://schemas.openxmlformats.org/officeDocument/2006/relationships/hyperlink" Target="https://vimeo.com/107788715" TargetMode="External"/><Relationship Id="rId12" Type="http://schemas.openxmlformats.org/officeDocument/2006/relationships/hyperlink" Target="https://aggiornamento.hypotheses.org/2611"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benshi.fr/films/portraits/81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ggiornamento.hypotheses.org/2611" TargetMode="External"/><Relationship Id="rId5" Type="http://schemas.openxmlformats.org/officeDocument/2006/relationships/hyperlink" Target="https://benshi.fr/films/portraits/815" TargetMode="External"/><Relationship Id="rId15" Type="http://schemas.openxmlformats.org/officeDocument/2006/relationships/hyperlink" Target="https://benshi.fr/films/la-sole-entre-l-eau-et-le-sable/712" TargetMode="External"/><Relationship Id="rId23" Type="http://schemas.openxmlformats.org/officeDocument/2006/relationships/theme" Target="theme/theme1.xml"/><Relationship Id="rId10" Type="http://schemas.openxmlformats.org/officeDocument/2006/relationships/hyperlink" Target="https://matilda.education/app/mod/url/view.php?id=409" TargetMode="External"/><Relationship Id="rId19" Type="http://schemas.openxmlformats.org/officeDocument/2006/relationships/hyperlink" Target="http://www.transmettrelecinema.com/film/portraits/" TargetMode="External"/><Relationship Id="rId4" Type="http://schemas.openxmlformats.org/officeDocument/2006/relationships/webSettings" Target="webSettings.xml"/><Relationship Id="rId9" Type="http://schemas.openxmlformats.org/officeDocument/2006/relationships/hyperlink" Target="https://www.lekinetoscope.fr/sites/default/files/court-metrage/pdf/06espace.pdf" TargetMode="External"/><Relationship Id="rId14" Type="http://schemas.openxmlformats.org/officeDocument/2006/relationships/hyperlink" Target="https://www.imcdb.org/movie_58964-Beppi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1596</Words>
  <Characters>8782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FRANCE ARCHEN</dc:creator>
  <cp:keywords/>
  <dc:description/>
  <cp:lastModifiedBy>MARIE FRANCE ARCHEN</cp:lastModifiedBy>
  <cp:revision>1</cp:revision>
  <dcterms:created xsi:type="dcterms:W3CDTF">2020-01-13T08:56:00Z</dcterms:created>
  <dcterms:modified xsi:type="dcterms:W3CDTF">2020-01-13T09:03:00Z</dcterms:modified>
</cp:coreProperties>
</file>