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8391"/>
      </w:tblGrid>
      <w:tr w:rsidR="00DE37DE" w:rsidTr="00AF38F9">
        <w:trPr>
          <w:trHeight w:val="418"/>
        </w:trPr>
        <w:tc>
          <w:tcPr>
            <w:tcW w:w="1815" w:type="dxa"/>
          </w:tcPr>
          <w:p w:rsidR="00DE37DE" w:rsidRPr="00AF38F9" w:rsidRDefault="00DE37DE">
            <w:pPr>
              <w:rPr>
                <w:b/>
                <w:sz w:val="32"/>
                <w:szCs w:val="20"/>
              </w:rPr>
            </w:pPr>
            <w:r w:rsidRPr="00AF38F9">
              <w:rPr>
                <w:b/>
                <w:sz w:val="32"/>
                <w:szCs w:val="20"/>
              </w:rPr>
              <w:t>TITRE</w:t>
            </w:r>
          </w:p>
        </w:tc>
        <w:tc>
          <w:tcPr>
            <w:tcW w:w="8391" w:type="dxa"/>
          </w:tcPr>
          <w:p w:rsidR="00DE37DE" w:rsidRPr="00AF38F9" w:rsidRDefault="00A306E9">
            <w:pPr>
              <w:rPr>
                <w:b/>
                <w:sz w:val="32"/>
              </w:rPr>
            </w:pPr>
            <w:r>
              <w:rPr>
                <w:b/>
                <w:sz w:val="32"/>
              </w:rPr>
              <w:t>Renard et renard</w:t>
            </w:r>
          </w:p>
        </w:tc>
      </w:tr>
      <w:tr w:rsidR="00DE37DE" w:rsidTr="00AF38F9">
        <w:trPr>
          <w:trHeight w:val="418"/>
        </w:trPr>
        <w:tc>
          <w:tcPr>
            <w:tcW w:w="1815" w:type="dxa"/>
          </w:tcPr>
          <w:p w:rsidR="00DE37DE" w:rsidRDefault="00DE37DE">
            <w:pPr>
              <w:rPr>
                <w:sz w:val="20"/>
                <w:szCs w:val="20"/>
              </w:rPr>
            </w:pPr>
            <w:r>
              <w:rPr>
                <w:sz w:val="20"/>
                <w:szCs w:val="20"/>
              </w:rPr>
              <w:t xml:space="preserve">AUTEUR </w:t>
            </w:r>
          </w:p>
        </w:tc>
        <w:tc>
          <w:tcPr>
            <w:tcW w:w="8391" w:type="dxa"/>
          </w:tcPr>
          <w:p w:rsidR="00DE37DE" w:rsidRDefault="00A306E9" w:rsidP="00DE37DE">
            <w:pPr>
              <w:tabs>
                <w:tab w:val="left" w:pos="1155"/>
              </w:tabs>
            </w:pPr>
            <w:r>
              <w:t xml:space="preserve">Max </w:t>
            </w:r>
            <w:proofErr w:type="spellStart"/>
            <w:r>
              <w:t>Bolliger</w:t>
            </w:r>
            <w:proofErr w:type="spellEnd"/>
          </w:p>
        </w:tc>
      </w:tr>
      <w:tr w:rsidR="00DE37DE" w:rsidTr="00AF38F9">
        <w:trPr>
          <w:cantSplit/>
          <w:trHeight w:val="1122"/>
        </w:trPr>
        <w:tc>
          <w:tcPr>
            <w:tcW w:w="1815" w:type="dxa"/>
          </w:tcPr>
          <w:p w:rsidR="00DE37DE" w:rsidRPr="00F11CE5" w:rsidRDefault="00DE37DE">
            <w:pPr>
              <w:rPr>
                <w:sz w:val="20"/>
                <w:szCs w:val="20"/>
              </w:rPr>
            </w:pPr>
            <w:r>
              <w:rPr>
                <w:sz w:val="20"/>
                <w:szCs w:val="20"/>
              </w:rPr>
              <w:t xml:space="preserve">RESUME </w:t>
            </w:r>
          </w:p>
        </w:tc>
        <w:tc>
          <w:tcPr>
            <w:tcW w:w="8391" w:type="dxa"/>
          </w:tcPr>
          <w:p w:rsidR="00DE37DE" w:rsidRDefault="00A306E9">
            <w:r>
              <w:t xml:space="preserve">Ce livre raconte l'histoire de deux frères différents, le risque-tout et le timoré. De sa plume virtuose, Klaus </w:t>
            </w:r>
            <w:proofErr w:type="spellStart"/>
            <w:r>
              <w:t>Einsikat</w:t>
            </w:r>
            <w:proofErr w:type="spellEnd"/>
            <w:r>
              <w:t xml:space="preserve"> illustre la fable des deux renardeaux, de la poésie du bonheur tranquille aux palpitations de l'aventurier hardi, par des tableaux d'une grande beauté. Un livre d'images plein de vie sur la nostalgie, la chaleur du chez-soi, sur l'audace et la contemplation.</w:t>
            </w:r>
          </w:p>
        </w:tc>
      </w:tr>
      <w:tr w:rsidR="00DE37DE" w:rsidTr="00AF38F9">
        <w:trPr>
          <w:trHeight w:val="864"/>
        </w:trPr>
        <w:tc>
          <w:tcPr>
            <w:tcW w:w="1815" w:type="dxa"/>
          </w:tcPr>
          <w:p w:rsidR="00DE37DE" w:rsidRPr="00F11CE5" w:rsidRDefault="00DE37DE">
            <w:pPr>
              <w:rPr>
                <w:sz w:val="20"/>
                <w:szCs w:val="20"/>
              </w:rPr>
            </w:pPr>
            <w:r>
              <w:rPr>
                <w:sz w:val="20"/>
                <w:szCs w:val="20"/>
              </w:rPr>
              <w:t>MOTS CLES / THEMATIQUE</w:t>
            </w:r>
          </w:p>
        </w:tc>
        <w:tc>
          <w:tcPr>
            <w:tcW w:w="8391" w:type="dxa"/>
          </w:tcPr>
          <w:p w:rsidR="00DE043C" w:rsidRDefault="00CD5A66" w:rsidP="00DE043C">
            <w:hyperlink r:id="rId5" w:history="1">
              <w:r w:rsidRPr="00CD5A66">
                <w:rPr>
                  <w:rStyle w:val="Lienhypertexte"/>
                  <w:color w:val="000000" w:themeColor="text1"/>
                  <w:u w:val="none"/>
                </w:rPr>
                <w:t>animaux</w:t>
              </w:r>
            </w:hyperlink>
            <w:r w:rsidRPr="00CD5A66">
              <w:rPr>
                <w:color w:val="000000" w:themeColor="text1"/>
              </w:rPr>
              <w:t xml:space="preserve">, </w:t>
            </w:r>
            <w:hyperlink r:id="rId6" w:history="1">
              <w:r w:rsidRPr="00CD5A66">
                <w:rPr>
                  <w:rStyle w:val="Lienhypertexte"/>
                  <w:color w:val="000000" w:themeColor="text1"/>
                  <w:u w:val="none"/>
                </w:rPr>
                <w:t>bonheur</w:t>
              </w:r>
            </w:hyperlink>
            <w:r w:rsidRPr="00CD5A66">
              <w:rPr>
                <w:color w:val="000000" w:themeColor="text1"/>
              </w:rPr>
              <w:t xml:space="preserve">, </w:t>
            </w:r>
            <w:hyperlink r:id="rId7" w:history="1">
              <w:r w:rsidRPr="00CD5A66">
                <w:rPr>
                  <w:rStyle w:val="Lienhypertexte"/>
                  <w:color w:val="000000" w:themeColor="text1"/>
                  <w:u w:val="none"/>
                </w:rPr>
                <w:t>différences</w:t>
              </w:r>
            </w:hyperlink>
            <w:r w:rsidRPr="00CD5A66">
              <w:rPr>
                <w:color w:val="000000" w:themeColor="text1"/>
              </w:rPr>
              <w:t xml:space="preserve">, </w:t>
            </w:r>
            <w:hyperlink r:id="rId8" w:history="1">
              <w:r w:rsidRPr="00CD5A66">
                <w:rPr>
                  <w:rStyle w:val="Lienhypertexte"/>
                  <w:color w:val="000000" w:themeColor="text1"/>
                  <w:u w:val="none"/>
                </w:rPr>
                <w:t>renard</w:t>
              </w:r>
            </w:hyperlink>
            <w:r w:rsidRPr="00CD5A66">
              <w:rPr>
                <w:color w:val="000000" w:themeColor="text1"/>
              </w:rPr>
              <w:t>,</w:t>
            </w:r>
            <w:r>
              <w:rPr>
                <w:color w:val="000000" w:themeColor="text1"/>
              </w:rPr>
              <w:t xml:space="preserve"> plaisir simples de la vie, courage, </w:t>
            </w:r>
            <w:r w:rsidR="00653039">
              <w:rPr>
                <w:color w:val="000000" w:themeColor="text1"/>
              </w:rPr>
              <w:t>relations dans une fratrie / amitié</w:t>
            </w:r>
          </w:p>
          <w:p w:rsidR="00DE37DE" w:rsidRPr="00CD5A66" w:rsidRDefault="00DE37DE" w:rsidP="00DE043C"/>
        </w:tc>
      </w:tr>
      <w:tr w:rsidR="00DE37DE" w:rsidTr="00AF38F9">
        <w:trPr>
          <w:trHeight w:val="689"/>
        </w:trPr>
        <w:tc>
          <w:tcPr>
            <w:tcW w:w="1815" w:type="dxa"/>
          </w:tcPr>
          <w:p w:rsidR="00DE37DE" w:rsidRPr="00F11CE5" w:rsidRDefault="00DE37DE">
            <w:pPr>
              <w:rPr>
                <w:sz w:val="20"/>
                <w:szCs w:val="20"/>
              </w:rPr>
            </w:pPr>
            <w:r>
              <w:rPr>
                <w:sz w:val="20"/>
                <w:szCs w:val="20"/>
              </w:rPr>
              <w:t>MISE EN RESEAU</w:t>
            </w:r>
          </w:p>
        </w:tc>
        <w:tc>
          <w:tcPr>
            <w:tcW w:w="8391" w:type="dxa"/>
          </w:tcPr>
          <w:p w:rsidR="00690AA3" w:rsidRDefault="00332FE9" w:rsidP="00690AA3">
            <w:pPr>
              <w:rPr>
                <w:rFonts w:asciiTheme="minorHAnsi" w:hAnsiTheme="minorHAnsi" w:cstheme="minorHAnsi"/>
              </w:rPr>
            </w:pPr>
            <w:r>
              <w:rPr>
                <w:rFonts w:asciiTheme="minorHAnsi" w:hAnsiTheme="minorHAnsi" w:cstheme="minorHAnsi"/>
              </w:rPr>
              <w:t xml:space="preserve">Voir fiche jointe </w:t>
            </w:r>
          </w:p>
          <w:p w:rsidR="00332FE9" w:rsidRDefault="00332FE9" w:rsidP="00332FE9">
            <w:pPr>
              <w:rPr>
                <w:rFonts w:asciiTheme="minorHAnsi" w:hAnsiTheme="minorHAnsi" w:cstheme="minorHAnsi"/>
              </w:rPr>
            </w:pPr>
            <w:r>
              <w:rPr>
                <w:rFonts w:asciiTheme="minorHAnsi" w:hAnsiTheme="minorHAnsi" w:cstheme="minorHAnsi"/>
              </w:rPr>
              <w:t>Disponibles au centre ressources :</w:t>
            </w:r>
          </w:p>
          <w:p w:rsidR="00332FE9" w:rsidRDefault="00332FE9" w:rsidP="00332FE9">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Bon appétit monsieur renard</w:t>
            </w:r>
            <w:r w:rsidR="00653039">
              <w:rPr>
                <w:rFonts w:asciiTheme="minorHAnsi" w:hAnsiTheme="minorHAnsi" w:cstheme="minorHAnsi"/>
              </w:rPr>
              <w:t xml:space="preserve"> C.</w:t>
            </w:r>
            <w:r>
              <w:rPr>
                <w:rFonts w:asciiTheme="minorHAnsi" w:hAnsiTheme="minorHAnsi" w:cstheme="minorHAnsi"/>
              </w:rPr>
              <w:t xml:space="preserve"> Boujon</w:t>
            </w:r>
          </w:p>
          <w:p w:rsidR="00E3158F" w:rsidRDefault="00E3158F" w:rsidP="00332FE9">
            <w:pPr>
              <w:rPr>
                <w:rFonts w:asciiTheme="minorHAnsi" w:hAnsiTheme="minorHAnsi" w:cstheme="minorHAnsi"/>
              </w:rPr>
            </w:pPr>
            <w:r>
              <w:rPr>
                <w:rFonts w:asciiTheme="minorHAnsi" w:hAnsiTheme="minorHAnsi" w:cstheme="minorHAnsi"/>
              </w:rPr>
              <w:t>- Roule Galette</w:t>
            </w:r>
          </w:p>
          <w:p w:rsidR="00332FE9" w:rsidRDefault="00332FE9" w:rsidP="00332FE9">
            <w:pPr>
              <w:rPr>
                <w:rFonts w:asciiTheme="minorHAnsi" w:hAnsiTheme="minorHAnsi" w:cstheme="minorHAnsi"/>
              </w:rPr>
            </w:pPr>
            <w:r>
              <w:rPr>
                <w:rFonts w:asciiTheme="minorHAnsi" w:hAnsiTheme="minorHAnsi" w:cstheme="minorHAnsi"/>
              </w:rPr>
              <w:t xml:space="preserve">- Renardeau Irina </w:t>
            </w:r>
            <w:proofErr w:type="spellStart"/>
            <w:r>
              <w:rPr>
                <w:rFonts w:asciiTheme="minorHAnsi" w:hAnsiTheme="minorHAnsi" w:cstheme="minorHAnsi"/>
              </w:rPr>
              <w:t>Korschunow</w:t>
            </w:r>
            <w:proofErr w:type="spellEnd"/>
            <w:r w:rsidR="00DD3E08">
              <w:rPr>
                <w:rFonts w:asciiTheme="minorHAnsi" w:hAnsiTheme="minorHAnsi" w:cstheme="minorHAnsi"/>
              </w:rPr>
              <w:t xml:space="preserve"> (série</w:t>
            </w:r>
            <w:r w:rsidR="00653039">
              <w:rPr>
                <w:rFonts w:asciiTheme="minorHAnsi" w:hAnsiTheme="minorHAnsi" w:cstheme="minorHAnsi"/>
              </w:rPr>
              <w:t xml:space="preserve"> dispo</w:t>
            </w:r>
            <w:r w:rsidR="00DD3E08">
              <w:rPr>
                <w:rFonts w:asciiTheme="minorHAnsi" w:hAnsiTheme="minorHAnsi" w:cstheme="minorHAnsi"/>
              </w:rPr>
              <w:t>)</w:t>
            </w:r>
          </w:p>
          <w:p w:rsidR="00DD3E08" w:rsidRDefault="00DD3E08" w:rsidP="00332FE9">
            <w:pPr>
              <w:rPr>
                <w:rFonts w:asciiTheme="minorHAnsi" w:hAnsiTheme="minorHAnsi" w:cstheme="minorHAnsi"/>
              </w:rPr>
            </w:pPr>
            <w:r>
              <w:rPr>
                <w:rFonts w:asciiTheme="minorHAnsi" w:hAnsiTheme="minorHAnsi" w:cstheme="minorHAnsi"/>
              </w:rPr>
              <w:t>- Fantastique Maître Renard Roal</w:t>
            </w:r>
            <w:r w:rsidR="00653039">
              <w:rPr>
                <w:rFonts w:asciiTheme="minorHAnsi" w:hAnsiTheme="minorHAnsi" w:cstheme="minorHAnsi"/>
              </w:rPr>
              <w:t>d</w:t>
            </w:r>
            <w:r>
              <w:rPr>
                <w:rFonts w:asciiTheme="minorHAnsi" w:hAnsiTheme="minorHAnsi" w:cstheme="minorHAnsi"/>
              </w:rPr>
              <w:t xml:space="preserve"> Dahl </w:t>
            </w:r>
            <w:r>
              <w:rPr>
                <w:rFonts w:asciiTheme="minorHAnsi" w:hAnsiTheme="minorHAnsi" w:cstheme="minorHAnsi"/>
              </w:rPr>
              <w:t>(série</w:t>
            </w:r>
            <w:r w:rsidR="00653039">
              <w:rPr>
                <w:rFonts w:asciiTheme="minorHAnsi" w:hAnsiTheme="minorHAnsi" w:cstheme="minorHAnsi"/>
              </w:rPr>
              <w:t xml:space="preserve"> dispo</w:t>
            </w:r>
            <w:r>
              <w:rPr>
                <w:rFonts w:asciiTheme="minorHAnsi" w:hAnsiTheme="minorHAnsi" w:cstheme="minorHAnsi"/>
              </w:rPr>
              <w:t>)</w:t>
            </w:r>
          </w:p>
          <w:p w:rsidR="00DD3E08" w:rsidRDefault="00DD3E08" w:rsidP="00332FE9">
            <w:pPr>
              <w:rPr>
                <w:rFonts w:asciiTheme="minorHAnsi" w:hAnsiTheme="minorHAnsi" w:cstheme="minorHAnsi"/>
              </w:rPr>
            </w:pPr>
            <w:r>
              <w:rPr>
                <w:rFonts w:asciiTheme="minorHAnsi" w:hAnsiTheme="minorHAnsi" w:cstheme="minorHAnsi"/>
              </w:rPr>
              <w:t xml:space="preserve">- Le lion et le renard conte </w:t>
            </w:r>
            <w:r>
              <w:rPr>
                <w:rFonts w:asciiTheme="minorHAnsi" w:hAnsiTheme="minorHAnsi" w:cstheme="minorHAnsi"/>
              </w:rPr>
              <w:t>(série</w:t>
            </w:r>
            <w:r w:rsidR="00653039">
              <w:rPr>
                <w:rFonts w:asciiTheme="minorHAnsi" w:hAnsiTheme="minorHAnsi" w:cstheme="minorHAnsi"/>
              </w:rPr>
              <w:t xml:space="preserve"> dispo</w:t>
            </w:r>
            <w:r>
              <w:rPr>
                <w:rFonts w:asciiTheme="minorHAnsi" w:hAnsiTheme="minorHAnsi" w:cstheme="minorHAnsi"/>
              </w:rPr>
              <w:t>)</w:t>
            </w:r>
          </w:p>
          <w:p w:rsidR="00653039" w:rsidRDefault="00653039" w:rsidP="00332FE9">
            <w:pPr>
              <w:rPr>
                <w:rFonts w:asciiTheme="minorHAnsi" w:hAnsiTheme="minorHAnsi" w:cstheme="minorHAnsi"/>
              </w:rPr>
            </w:pPr>
            <w:r>
              <w:rPr>
                <w:rFonts w:asciiTheme="minorHAnsi" w:hAnsiTheme="minorHAnsi" w:cstheme="minorHAnsi"/>
              </w:rPr>
              <w:t>- Mon cygne argenté (série dispo)</w:t>
            </w:r>
          </w:p>
          <w:p w:rsidR="00332FE9" w:rsidRPr="00690AA3" w:rsidRDefault="00332FE9" w:rsidP="00332FE9">
            <w:pPr>
              <w:rPr>
                <w:rFonts w:asciiTheme="minorHAnsi" w:hAnsiTheme="minorHAnsi" w:cstheme="minorHAnsi"/>
              </w:rPr>
            </w:pPr>
          </w:p>
        </w:tc>
      </w:tr>
      <w:tr w:rsidR="00DE37DE" w:rsidTr="00AF38F9">
        <w:trPr>
          <w:trHeight w:val="706"/>
        </w:trPr>
        <w:tc>
          <w:tcPr>
            <w:tcW w:w="1815" w:type="dxa"/>
          </w:tcPr>
          <w:p w:rsidR="00DE37DE" w:rsidRPr="00F11CE5" w:rsidRDefault="00DE37DE">
            <w:pPr>
              <w:rPr>
                <w:sz w:val="20"/>
                <w:szCs w:val="20"/>
              </w:rPr>
            </w:pPr>
            <w:r>
              <w:rPr>
                <w:sz w:val="20"/>
                <w:szCs w:val="20"/>
              </w:rPr>
              <w:t xml:space="preserve">POINTS DE VIGILANCE </w:t>
            </w:r>
          </w:p>
        </w:tc>
        <w:tc>
          <w:tcPr>
            <w:tcW w:w="8391" w:type="dxa"/>
          </w:tcPr>
          <w:p w:rsidR="00652AAB" w:rsidRDefault="00653039" w:rsidP="00652AAB">
            <w:r>
              <w:t xml:space="preserve">L’intertextualité – la richesse des illustrations – </w:t>
            </w:r>
          </w:p>
          <w:p w:rsidR="00653039" w:rsidRDefault="00653039" w:rsidP="00652AAB">
            <w:r>
              <w:t xml:space="preserve">La relation entre les deux personnages ( amitié, fratrie …) </w:t>
            </w:r>
          </w:p>
        </w:tc>
      </w:tr>
      <w:tr w:rsidR="00DE37DE" w:rsidTr="00E3158F">
        <w:trPr>
          <w:trHeight w:val="599"/>
        </w:trPr>
        <w:tc>
          <w:tcPr>
            <w:tcW w:w="1815" w:type="dxa"/>
          </w:tcPr>
          <w:p w:rsidR="00DE37DE" w:rsidRPr="00F11CE5" w:rsidRDefault="00DE37DE">
            <w:pPr>
              <w:rPr>
                <w:sz w:val="20"/>
                <w:szCs w:val="20"/>
              </w:rPr>
            </w:pPr>
            <w:r>
              <w:rPr>
                <w:sz w:val="20"/>
                <w:szCs w:val="20"/>
              </w:rPr>
              <w:t xml:space="preserve">LIENS – EXPLOITATION </w:t>
            </w:r>
          </w:p>
        </w:tc>
        <w:tc>
          <w:tcPr>
            <w:tcW w:w="8391" w:type="dxa"/>
          </w:tcPr>
          <w:p w:rsidR="00BA1671" w:rsidRDefault="00555901" w:rsidP="00BA1671">
            <w:r>
              <w:t>Voir fiches jointes</w:t>
            </w:r>
            <w:bookmarkStart w:id="0" w:name="_GoBack"/>
            <w:bookmarkEnd w:id="0"/>
          </w:p>
        </w:tc>
      </w:tr>
    </w:tbl>
    <w:p w:rsidR="00CC2DEE" w:rsidRDefault="00B31123">
      <w:pPr>
        <w:rPr>
          <w:noProof/>
        </w:rPr>
      </w:pPr>
      <w:r>
        <w:rPr>
          <w:noProof/>
        </w:rPr>
        <w:drawing>
          <wp:inline distT="0" distB="0" distL="0" distR="0">
            <wp:extent cx="2571750" cy="1933575"/>
            <wp:effectExtent l="0" t="0" r="0" b="9525"/>
            <wp:docPr id="1" name="Image 1" descr="Renard &amp; re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ard &amp; ren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933575"/>
                    </a:xfrm>
                    <a:prstGeom prst="rect">
                      <a:avLst/>
                    </a:prstGeom>
                    <a:noFill/>
                    <a:ln>
                      <a:noFill/>
                    </a:ln>
                  </pic:spPr>
                </pic:pic>
              </a:graphicData>
            </a:graphic>
          </wp:inline>
        </w:drawing>
      </w:r>
      <w:r w:rsidR="00E3158F">
        <w:t>Cet album fait partie de la l</w:t>
      </w:r>
      <w:r w:rsidR="00E3158F">
        <w:t>iste de référence cycle 3</w:t>
      </w:r>
    </w:p>
    <w:p w:rsidR="00B31123" w:rsidRDefault="00B31123" w:rsidP="00B31123">
      <w:pPr>
        <w:pStyle w:val="Titre2"/>
      </w:pPr>
      <w:r>
        <w:t>L'avis de Ricochet</w:t>
      </w:r>
    </w:p>
    <w:p w:rsidR="00B31123" w:rsidRDefault="00B31123" w:rsidP="00B31123">
      <w:pPr>
        <w:pStyle w:val="NormalWeb"/>
      </w:pPr>
      <w:r>
        <w:t xml:space="preserve">Il était une fois deux renards qui vivaient ensemble dans la forêt. L’un des deux n’aimait rien tant que son confort dans la nature, l’autre avait soif de nouveauté et d’aventure. L’audacieux part donc vers l’inconnu, fait de belles rencontres et se casse aussi le nez sur le réel. Pendant ce temps, son frère agrandit le terrier et fait la chasse aux papillons. Lorsque le premier revient la queue entre les jambes, c’est l’occasion pour les amis d’échanger leurs impressions de vie. Mais au final, ils conviennent que rien ne vaut un </w:t>
      </w:r>
      <w:r>
        <w:rPr>
          <w:rStyle w:val="Accentuation"/>
        </w:rPr>
        <w:t xml:space="preserve">home </w:t>
      </w:r>
      <w:proofErr w:type="spellStart"/>
      <w:r>
        <w:rPr>
          <w:rStyle w:val="Accentuation"/>
        </w:rPr>
        <w:t>sweet</w:t>
      </w:r>
      <w:proofErr w:type="spellEnd"/>
      <w:r>
        <w:rPr>
          <w:rStyle w:val="Accentuation"/>
        </w:rPr>
        <w:t xml:space="preserve"> home</w:t>
      </w:r>
      <w:r>
        <w:t>… avec des interludes au-delà des bois pour qui le souhaite.</w:t>
      </w:r>
    </w:p>
    <w:p w:rsidR="00CC2DEE" w:rsidRDefault="00885363" w:rsidP="00653039">
      <w:pPr>
        <w:pStyle w:val="NormalWeb"/>
      </w:pPr>
      <w:r>
        <w:t xml:space="preserve">L’avis d’un lecteur : </w:t>
      </w:r>
      <w:r w:rsidR="00B31123">
        <w:t xml:space="preserve">Sorte de fable animalière fort bien écrite, l’album déroule une morale nuancée, qui tend au repli sur soi (pour vivre heureux, vivons cachés) sans empêcher une souplesse temporaire. C’est un peu facile… mais sans doute efficace pour les jeunes lecteurs. Parallèlement, le moment de partage entre les deux renards constitue un temps important qui démontre la puissance de l’amitié au-delà des différences. Les illustrations de type gravures colorées donnent au récit une dimension adulte explosive. Imperméable </w:t>
      </w:r>
      <w:proofErr w:type="spellStart"/>
      <w:r w:rsidR="00B31123">
        <w:rPr>
          <w:rStyle w:val="Accentuation"/>
        </w:rPr>
        <w:t>old</w:t>
      </w:r>
      <w:proofErr w:type="spellEnd"/>
      <w:r w:rsidR="00B31123">
        <w:rPr>
          <w:rStyle w:val="Accentuation"/>
        </w:rPr>
        <w:t xml:space="preserve"> </w:t>
      </w:r>
      <w:proofErr w:type="spellStart"/>
      <w:r w:rsidR="00B31123">
        <w:rPr>
          <w:rStyle w:val="Accentuation"/>
        </w:rPr>
        <w:t>school</w:t>
      </w:r>
      <w:proofErr w:type="spellEnd"/>
      <w:r w:rsidR="00B31123">
        <w:t xml:space="preserve">, chemise à bretelles, intérieur de salon </w:t>
      </w:r>
      <w:proofErr w:type="spellStart"/>
      <w:r w:rsidR="00B31123">
        <w:rPr>
          <w:rStyle w:val="Accentuation"/>
        </w:rPr>
        <w:t>so</w:t>
      </w:r>
      <w:proofErr w:type="spellEnd"/>
      <w:r w:rsidR="00B31123">
        <w:rPr>
          <w:rStyle w:val="Accentuation"/>
        </w:rPr>
        <w:t xml:space="preserve"> british</w:t>
      </w:r>
      <w:r w:rsidR="00B31123">
        <w:t>… Ces renards n’évoluent pas dans le cocon sucré de l’enfance, et leurs mimiques parfois violentes effraieraient presque</w:t>
      </w:r>
      <w:r w:rsidR="00653039">
        <w:t>…</w:t>
      </w:r>
    </w:p>
    <w:sectPr w:rsidR="00CC2DEE" w:rsidSect="00F8263E">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4AE"/>
    <w:multiLevelType w:val="hybridMultilevel"/>
    <w:tmpl w:val="A254FD58"/>
    <w:lvl w:ilvl="0" w:tplc="3EF484C4">
      <w:start w:val="1"/>
      <w:numFmt w:val="bullet"/>
      <w:lvlText w:val=""/>
      <w:lvlJc w:val="left"/>
      <w:pPr>
        <w:tabs>
          <w:tab w:val="num" w:pos="720"/>
        </w:tabs>
        <w:ind w:left="72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6235D1"/>
    <w:multiLevelType w:val="hybridMultilevel"/>
    <w:tmpl w:val="83FA783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DF15F22"/>
    <w:multiLevelType w:val="hybridMultilevel"/>
    <w:tmpl w:val="E552202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162B41"/>
    <w:multiLevelType w:val="hybridMultilevel"/>
    <w:tmpl w:val="A254FD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7C3613A"/>
    <w:multiLevelType w:val="hybridMultilevel"/>
    <w:tmpl w:val="5628CF8C"/>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75190199"/>
    <w:multiLevelType w:val="hybridMultilevel"/>
    <w:tmpl w:val="968CF0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EE"/>
    <w:rsid w:val="0006044C"/>
    <w:rsid w:val="000D2CF0"/>
    <w:rsid w:val="002F782B"/>
    <w:rsid w:val="00316670"/>
    <w:rsid w:val="00332FE9"/>
    <w:rsid w:val="0046229E"/>
    <w:rsid w:val="00477D5F"/>
    <w:rsid w:val="00555901"/>
    <w:rsid w:val="00574B7F"/>
    <w:rsid w:val="00652AAB"/>
    <w:rsid w:val="00653039"/>
    <w:rsid w:val="006907DF"/>
    <w:rsid w:val="00690AA3"/>
    <w:rsid w:val="00754082"/>
    <w:rsid w:val="007B6D69"/>
    <w:rsid w:val="00881CB1"/>
    <w:rsid w:val="00885363"/>
    <w:rsid w:val="00931B26"/>
    <w:rsid w:val="009B1EEB"/>
    <w:rsid w:val="009D284B"/>
    <w:rsid w:val="00A306E9"/>
    <w:rsid w:val="00AF04BB"/>
    <w:rsid w:val="00AF38F9"/>
    <w:rsid w:val="00B31123"/>
    <w:rsid w:val="00BA1671"/>
    <w:rsid w:val="00BD7D8B"/>
    <w:rsid w:val="00C330C4"/>
    <w:rsid w:val="00CC2DEE"/>
    <w:rsid w:val="00CD5A66"/>
    <w:rsid w:val="00CF15CF"/>
    <w:rsid w:val="00D0067D"/>
    <w:rsid w:val="00D05B23"/>
    <w:rsid w:val="00D63E71"/>
    <w:rsid w:val="00DD3E08"/>
    <w:rsid w:val="00DE043C"/>
    <w:rsid w:val="00DE1C0F"/>
    <w:rsid w:val="00DE37DE"/>
    <w:rsid w:val="00E3158F"/>
    <w:rsid w:val="00E93BD5"/>
    <w:rsid w:val="00F11CE5"/>
    <w:rsid w:val="00F31E63"/>
    <w:rsid w:val="00F8263E"/>
    <w:rsid w:val="00F954AE"/>
    <w:rsid w:val="00FA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7437A"/>
  <w15:docId w15:val="{6D705103-7816-4C9B-8E78-833D8A26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outlineLvl w:val="0"/>
    </w:pPr>
    <w:rPr>
      <w:u w:val="single"/>
    </w:rPr>
  </w:style>
  <w:style w:type="paragraph" w:styleId="Titre2">
    <w:name w:val="heading 2"/>
    <w:basedOn w:val="Normal"/>
    <w:next w:val="Normal"/>
    <w:link w:val="Titre2Car"/>
    <w:uiPriority w:val="9"/>
    <w:semiHidden/>
    <w:unhideWhenUsed/>
    <w:qFormat/>
    <w:rsid w:val="00B311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754082"/>
    <w:rPr>
      <w:color w:val="0000FF" w:themeColor="hyperlink"/>
      <w:u w:val="single"/>
    </w:rPr>
  </w:style>
  <w:style w:type="paragraph" w:styleId="Textedebulles">
    <w:name w:val="Balloon Text"/>
    <w:basedOn w:val="Normal"/>
    <w:link w:val="TextedebullesCar"/>
    <w:uiPriority w:val="99"/>
    <w:semiHidden/>
    <w:unhideWhenUsed/>
    <w:rsid w:val="009B1E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EEB"/>
    <w:rPr>
      <w:rFonts w:ascii="Segoe UI" w:hAnsi="Segoe UI" w:cs="Segoe UI"/>
      <w:sz w:val="18"/>
      <w:szCs w:val="18"/>
    </w:rPr>
  </w:style>
  <w:style w:type="character" w:customStyle="1" w:styleId="Titre2Car">
    <w:name w:val="Titre 2 Car"/>
    <w:basedOn w:val="Policepardfaut"/>
    <w:link w:val="Titre2"/>
    <w:uiPriority w:val="9"/>
    <w:semiHidden/>
    <w:rsid w:val="00B3112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31123"/>
    <w:pPr>
      <w:spacing w:before="100" w:beforeAutospacing="1" w:after="100" w:afterAutospacing="1"/>
    </w:pPr>
  </w:style>
  <w:style w:type="character" w:styleId="Accentuation">
    <w:name w:val="Emphasis"/>
    <w:basedOn w:val="Policepardfaut"/>
    <w:uiPriority w:val="20"/>
    <w:qFormat/>
    <w:rsid w:val="00B31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2592">
      <w:bodyDiv w:val="1"/>
      <w:marLeft w:val="0"/>
      <w:marRight w:val="0"/>
      <w:marTop w:val="0"/>
      <w:marBottom w:val="0"/>
      <w:divBdr>
        <w:top w:val="none" w:sz="0" w:space="0" w:color="auto"/>
        <w:left w:val="none" w:sz="0" w:space="0" w:color="auto"/>
        <w:bottom w:val="none" w:sz="0" w:space="0" w:color="auto"/>
        <w:right w:val="none" w:sz="0" w:space="0" w:color="auto"/>
      </w:divBdr>
      <w:divsChild>
        <w:div w:id="768890830">
          <w:marLeft w:val="0"/>
          <w:marRight w:val="0"/>
          <w:marTop w:val="0"/>
          <w:marBottom w:val="0"/>
          <w:divBdr>
            <w:top w:val="none" w:sz="0" w:space="0" w:color="auto"/>
            <w:left w:val="none" w:sz="0" w:space="0" w:color="auto"/>
            <w:bottom w:val="none" w:sz="0" w:space="0" w:color="auto"/>
            <w:right w:val="none" w:sz="0" w:space="0" w:color="auto"/>
          </w:divBdr>
          <w:divsChild>
            <w:div w:id="1249659797">
              <w:marLeft w:val="0"/>
              <w:marRight w:val="0"/>
              <w:marTop w:val="0"/>
              <w:marBottom w:val="0"/>
              <w:divBdr>
                <w:top w:val="none" w:sz="0" w:space="0" w:color="auto"/>
                <w:left w:val="none" w:sz="0" w:space="0" w:color="auto"/>
                <w:bottom w:val="none" w:sz="0" w:space="0" w:color="auto"/>
                <w:right w:val="none" w:sz="0" w:space="0" w:color="auto"/>
              </w:divBdr>
              <w:divsChild>
                <w:div w:id="429785440">
                  <w:marLeft w:val="0"/>
                  <w:marRight w:val="0"/>
                  <w:marTop w:val="0"/>
                  <w:marBottom w:val="0"/>
                  <w:divBdr>
                    <w:top w:val="none" w:sz="0" w:space="0" w:color="auto"/>
                    <w:left w:val="none" w:sz="0" w:space="0" w:color="auto"/>
                    <w:bottom w:val="none" w:sz="0" w:space="0" w:color="auto"/>
                    <w:right w:val="none" w:sz="0" w:space="0" w:color="auto"/>
                  </w:divBdr>
                  <w:divsChild>
                    <w:div w:id="1760323332">
                      <w:marLeft w:val="0"/>
                      <w:marRight w:val="0"/>
                      <w:marTop w:val="0"/>
                      <w:marBottom w:val="0"/>
                      <w:divBdr>
                        <w:top w:val="none" w:sz="0" w:space="0" w:color="auto"/>
                        <w:left w:val="none" w:sz="0" w:space="0" w:color="auto"/>
                        <w:bottom w:val="none" w:sz="0" w:space="0" w:color="auto"/>
                        <w:right w:val="none" w:sz="0" w:space="0" w:color="auto"/>
                      </w:divBdr>
                      <w:divsChild>
                        <w:div w:id="243729216">
                          <w:marLeft w:val="0"/>
                          <w:marRight w:val="0"/>
                          <w:marTop w:val="0"/>
                          <w:marBottom w:val="0"/>
                          <w:divBdr>
                            <w:top w:val="none" w:sz="0" w:space="0" w:color="auto"/>
                            <w:left w:val="none" w:sz="0" w:space="0" w:color="auto"/>
                            <w:bottom w:val="none" w:sz="0" w:space="0" w:color="auto"/>
                            <w:right w:val="none" w:sz="0" w:space="0" w:color="auto"/>
                          </w:divBdr>
                        </w:div>
                        <w:div w:id="1060712134">
                          <w:marLeft w:val="0"/>
                          <w:marRight w:val="0"/>
                          <w:marTop w:val="0"/>
                          <w:marBottom w:val="0"/>
                          <w:divBdr>
                            <w:top w:val="none" w:sz="0" w:space="0" w:color="auto"/>
                            <w:left w:val="none" w:sz="0" w:space="0" w:color="auto"/>
                            <w:bottom w:val="none" w:sz="0" w:space="0" w:color="auto"/>
                            <w:right w:val="none" w:sz="0" w:space="0" w:color="auto"/>
                          </w:divBdr>
                        </w:div>
                        <w:div w:id="1916891057">
                          <w:marLeft w:val="0"/>
                          <w:marRight w:val="0"/>
                          <w:marTop w:val="0"/>
                          <w:marBottom w:val="0"/>
                          <w:divBdr>
                            <w:top w:val="none" w:sz="0" w:space="0" w:color="auto"/>
                            <w:left w:val="none" w:sz="0" w:space="0" w:color="auto"/>
                            <w:bottom w:val="none" w:sz="0" w:space="0" w:color="auto"/>
                            <w:right w:val="none" w:sz="0" w:space="0" w:color="auto"/>
                          </w:divBdr>
                        </w:div>
                        <w:div w:id="21419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1178">
          <w:marLeft w:val="0"/>
          <w:marRight w:val="0"/>
          <w:marTop w:val="0"/>
          <w:marBottom w:val="0"/>
          <w:divBdr>
            <w:top w:val="none" w:sz="0" w:space="0" w:color="auto"/>
            <w:left w:val="none" w:sz="0" w:space="0" w:color="auto"/>
            <w:bottom w:val="none" w:sz="0" w:space="0" w:color="auto"/>
            <w:right w:val="none" w:sz="0" w:space="0" w:color="auto"/>
          </w:divBdr>
          <w:divsChild>
            <w:div w:id="800004287">
              <w:marLeft w:val="0"/>
              <w:marRight w:val="0"/>
              <w:marTop w:val="0"/>
              <w:marBottom w:val="0"/>
              <w:divBdr>
                <w:top w:val="none" w:sz="0" w:space="0" w:color="auto"/>
                <w:left w:val="none" w:sz="0" w:space="0" w:color="auto"/>
                <w:bottom w:val="none" w:sz="0" w:space="0" w:color="auto"/>
                <w:right w:val="none" w:sz="0" w:space="0" w:color="auto"/>
              </w:divBdr>
              <w:divsChild>
                <w:div w:id="1289242734">
                  <w:marLeft w:val="0"/>
                  <w:marRight w:val="0"/>
                  <w:marTop w:val="0"/>
                  <w:marBottom w:val="0"/>
                  <w:divBdr>
                    <w:top w:val="none" w:sz="0" w:space="0" w:color="auto"/>
                    <w:left w:val="none" w:sz="0" w:space="0" w:color="auto"/>
                    <w:bottom w:val="none" w:sz="0" w:space="0" w:color="auto"/>
                    <w:right w:val="none" w:sz="0" w:space="0" w:color="auto"/>
                  </w:divBdr>
                  <w:divsChild>
                    <w:div w:id="1044863178">
                      <w:marLeft w:val="0"/>
                      <w:marRight w:val="0"/>
                      <w:marTop w:val="0"/>
                      <w:marBottom w:val="0"/>
                      <w:divBdr>
                        <w:top w:val="none" w:sz="0" w:space="0" w:color="auto"/>
                        <w:left w:val="none" w:sz="0" w:space="0" w:color="auto"/>
                        <w:bottom w:val="none" w:sz="0" w:space="0" w:color="auto"/>
                        <w:right w:val="none" w:sz="0" w:space="0" w:color="auto"/>
                      </w:divBdr>
                      <w:divsChild>
                        <w:div w:id="1839269149">
                          <w:marLeft w:val="0"/>
                          <w:marRight w:val="0"/>
                          <w:marTop w:val="0"/>
                          <w:marBottom w:val="0"/>
                          <w:divBdr>
                            <w:top w:val="none" w:sz="0" w:space="0" w:color="auto"/>
                            <w:left w:val="none" w:sz="0" w:space="0" w:color="auto"/>
                            <w:bottom w:val="none" w:sz="0" w:space="0" w:color="auto"/>
                            <w:right w:val="none" w:sz="0" w:space="0" w:color="auto"/>
                          </w:divBdr>
                          <w:divsChild>
                            <w:div w:id="412170981">
                              <w:marLeft w:val="0"/>
                              <w:marRight w:val="0"/>
                              <w:marTop w:val="0"/>
                              <w:marBottom w:val="0"/>
                              <w:divBdr>
                                <w:top w:val="none" w:sz="0" w:space="0" w:color="auto"/>
                                <w:left w:val="none" w:sz="0" w:space="0" w:color="auto"/>
                                <w:bottom w:val="none" w:sz="0" w:space="0" w:color="auto"/>
                                <w:right w:val="none" w:sz="0" w:space="0" w:color="auto"/>
                              </w:divBdr>
                              <w:divsChild>
                                <w:div w:id="6364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joiedelire.ch/etiquette-produit/renard/" TargetMode="External"/><Relationship Id="rId3" Type="http://schemas.openxmlformats.org/officeDocument/2006/relationships/settings" Target="settings.xml"/><Relationship Id="rId7" Type="http://schemas.openxmlformats.org/officeDocument/2006/relationships/hyperlink" Target="https://www.lajoiedelire.ch/etiquette-produit/dif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joiedelire.ch/etiquette-produit/bonheur/" TargetMode="External"/><Relationship Id="rId11" Type="http://schemas.openxmlformats.org/officeDocument/2006/relationships/theme" Target="theme/theme1.xml"/><Relationship Id="rId5" Type="http://schemas.openxmlformats.org/officeDocument/2006/relationships/hyperlink" Target="https://www.lajoiedelire.ch/etiquette-produit/animau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GRILLE DE LECTURE EXPERTE</vt:lpstr>
    </vt:vector>
  </TitlesOfParts>
  <Company>Hewlett-Packard</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 LECTURE EXPERTE</dc:title>
  <dc:creator>christine</dc:creator>
  <cp:lastModifiedBy>Utilisateur Windows</cp:lastModifiedBy>
  <cp:revision>8</cp:revision>
  <cp:lastPrinted>2022-01-17T12:47:00Z</cp:lastPrinted>
  <dcterms:created xsi:type="dcterms:W3CDTF">2022-03-17T09:45:00Z</dcterms:created>
  <dcterms:modified xsi:type="dcterms:W3CDTF">2022-03-18T08:43:00Z</dcterms:modified>
</cp:coreProperties>
</file>