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63" w:rsidRPr="000C28D8" w:rsidRDefault="00E153DA" w:rsidP="006F3BDF">
      <w:pPr>
        <w:autoSpaceDE w:val="0"/>
        <w:autoSpaceDN w:val="0"/>
        <w:adjustRightInd w:val="0"/>
        <w:spacing w:after="0" w:line="240" w:lineRule="auto"/>
        <w:ind w:left="-426" w:right="-284"/>
        <w:jc w:val="center"/>
        <w:rPr>
          <w:rFonts w:ascii="Arial" w:hAnsi="Arial" w:cs="Arial"/>
          <w:b/>
          <w:iCs/>
          <w:color w:val="000000"/>
          <w:sz w:val="32"/>
          <w:szCs w:val="32"/>
        </w:rPr>
      </w:pPr>
      <w:r w:rsidRPr="000C28D8">
        <w:rPr>
          <w:rFonts w:ascii="Arial" w:hAnsi="Arial" w:cs="Arial"/>
          <w:b/>
          <w:color w:val="000000"/>
          <w:sz w:val="40"/>
          <w:szCs w:val="40"/>
        </w:rPr>
        <w:t xml:space="preserve">Actions possibles </w:t>
      </w:r>
      <w:r w:rsidRPr="000C28D8">
        <w:rPr>
          <w:rFonts w:ascii="Arial" w:hAnsi="Arial" w:cs="Arial"/>
          <w:b/>
          <w:iCs/>
          <w:color w:val="000000"/>
          <w:sz w:val="40"/>
          <w:szCs w:val="40"/>
        </w:rPr>
        <w:t>à suivre, à détourner…</w:t>
      </w:r>
    </w:p>
    <w:p w:rsidR="00E153DA" w:rsidRPr="000C28D8" w:rsidRDefault="00BC1463" w:rsidP="00BC1463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0C28D8">
        <w:rPr>
          <w:rFonts w:ascii="Arial" w:hAnsi="Arial" w:cs="Arial"/>
          <w:b/>
          <w:color w:val="000000"/>
          <w:sz w:val="18"/>
          <w:szCs w:val="32"/>
        </w:rPr>
        <w:t>(</w:t>
      </w:r>
      <w:proofErr w:type="gramStart"/>
      <w:r w:rsidRPr="000C28D8">
        <w:rPr>
          <w:rFonts w:ascii="Arial" w:hAnsi="Arial" w:cs="Arial"/>
          <w:b/>
          <w:color w:val="000000"/>
          <w:sz w:val="18"/>
          <w:szCs w:val="32"/>
        </w:rPr>
        <w:t>liste</w:t>
      </w:r>
      <w:proofErr w:type="gramEnd"/>
      <w:r w:rsidRPr="000C28D8">
        <w:rPr>
          <w:rFonts w:ascii="Arial" w:hAnsi="Arial" w:cs="Arial"/>
          <w:b/>
          <w:color w:val="000000"/>
          <w:sz w:val="18"/>
          <w:szCs w:val="32"/>
        </w:rPr>
        <w:t xml:space="preserve"> non-exhaustive)  </w:t>
      </w:r>
    </w:p>
    <w:p w:rsidR="00E153DA" w:rsidRPr="000C28D8" w:rsidRDefault="00E153DA" w:rsidP="00E1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E153DA" w:rsidRPr="000C28D8" w:rsidRDefault="00E153DA" w:rsidP="00466C46">
      <w:pPr>
        <w:pStyle w:val="Titre1"/>
        <w:spacing w:after="240"/>
        <w:jc w:val="center"/>
        <w:rPr>
          <w:rFonts w:ascii="Arial" w:hAnsi="Arial" w:cs="Arial"/>
          <w:sz w:val="56"/>
          <w:szCs w:val="56"/>
        </w:rPr>
      </w:pPr>
      <w:r w:rsidRPr="000C28D8">
        <w:rPr>
          <w:rFonts w:ascii="Arial" w:hAnsi="Arial" w:cs="Arial"/>
          <w:sz w:val="56"/>
          <w:szCs w:val="56"/>
        </w:rPr>
        <w:t>Donner à lire</w:t>
      </w:r>
    </w:p>
    <w:p w:rsidR="00E153DA" w:rsidRPr="000C28D8" w:rsidRDefault="00E153DA" w:rsidP="002414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Poèmes sur la branche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: arbre à poèmes - réel ou fabriqué où l’on peut accrocher des poèmes, arbre « planté », installé au centre d’un espace fréquenté…</w:t>
      </w:r>
    </w:p>
    <w:p w:rsidR="009D5A36" w:rsidRPr="000C28D8" w:rsidRDefault="009D5A36" w:rsidP="009D5A36">
      <w:pPr>
        <w:autoSpaceDE w:val="0"/>
        <w:autoSpaceDN w:val="0"/>
        <w:adjustRightInd w:val="0"/>
        <w:spacing w:after="0" w:line="240" w:lineRule="auto"/>
        <w:ind w:left="2268"/>
        <w:rPr>
          <w:rFonts w:ascii="Arial" w:hAnsi="Arial" w:cs="Arial"/>
          <w:color w:val="000000"/>
          <w:sz w:val="24"/>
          <w:szCs w:val="24"/>
        </w:rPr>
      </w:pPr>
      <w:r w:rsidRPr="000C28D8">
        <w:rPr>
          <w:rFonts w:ascii="Arial" w:hAnsi="Arial" w:cs="Arial"/>
          <w:noProof/>
          <w:color w:val="000000"/>
          <w:sz w:val="24"/>
          <w:szCs w:val="24"/>
          <w:lang w:eastAsia="fr-FR"/>
        </w:rPr>
        <w:drawing>
          <wp:inline distT="0" distB="0" distL="0" distR="0">
            <wp:extent cx="1341296" cy="1790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bre à poemes 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09" cy="181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36" w:rsidRPr="000C28D8" w:rsidRDefault="009D5A36" w:rsidP="009D5A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53DA" w:rsidRPr="000C28D8" w:rsidRDefault="00E153DA" w:rsidP="002414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Pioche à poèmes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: boîte à poèmes, celui qui « tire » le « petit papier poétique » lit le poème (rituel : </w:t>
      </w:r>
      <w:r w:rsidRPr="000C28D8">
        <w:rPr>
          <w:rFonts w:ascii="Arial" w:hAnsi="Arial" w:cs="Arial"/>
          <w:i/>
          <w:iCs/>
          <w:color w:val="000000"/>
          <w:sz w:val="24"/>
          <w:szCs w:val="28"/>
        </w:rPr>
        <w:t xml:space="preserve">un poème par jour 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pendant la quinzaine, ou </w:t>
      </w:r>
      <w:proofErr w:type="gramStart"/>
      <w:r w:rsidRPr="000C28D8">
        <w:rPr>
          <w:rFonts w:ascii="Arial" w:hAnsi="Arial" w:cs="Arial"/>
          <w:color w:val="000000"/>
          <w:sz w:val="24"/>
          <w:szCs w:val="28"/>
        </w:rPr>
        <w:t>plus)…</w:t>
      </w:r>
      <w:proofErr w:type="gramEnd"/>
    </w:p>
    <w:p w:rsidR="00E153DA" w:rsidRPr="000C28D8" w:rsidRDefault="00E153DA" w:rsidP="002414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Tracts poèmes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: dans un format type, à distribuer/déposer dans les lieux publics</w:t>
      </w:r>
      <w:r w:rsidR="006F5EB2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>(commerces, marchés, abribus</w:t>
      </w:r>
      <w:r w:rsidR="0024149E" w:rsidRPr="000C28D8">
        <w:rPr>
          <w:rFonts w:ascii="Arial" w:hAnsi="Arial" w:cs="Arial"/>
          <w:color w:val="000000"/>
          <w:sz w:val="24"/>
          <w:szCs w:val="28"/>
        </w:rPr>
        <w:t>…) …</w:t>
      </w:r>
    </w:p>
    <w:p w:rsidR="009D5A36" w:rsidRPr="000C28D8" w:rsidRDefault="009D5A36" w:rsidP="009D5A3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E153DA" w:rsidRPr="000C28D8" w:rsidRDefault="00E153DA" w:rsidP="00466C46">
      <w:pPr>
        <w:pStyle w:val="Titre1"/>
        <w:spacing w:after="240"/>
        <w:jc w:val="center"/>
        <w:rPr>
          <w:rFonts w:ascii="Arial" w:hAnsi="Arial" w:cs="Arial"/>
          <w:sz w:val="56"/>
          <w:szCs w:val="56"/>
        </w:rPr>
      </w:pPr>
      <w:r w:rsidRPr="000C28D8">
        <w:rPr>
          <w:rFonts w:ascii="Arial" w:hAnsi="Arial" w:cs="Arial"/>
          <w:sz w:val="56"/>
          <w:szCs w:val="56"/>
        </w:rPr>
        <w:t>Donner à écrire</w:t>
      </w:r>
    </w:p>
    <w:p w:rsidR="00584F8F" w:rsidRPr="000C28D8" w:rsidRDefault="00584F8F" w:rsidP="00466C4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</w:rPr>
        <w:t>Voir documents joints de consignes d’écriture à contraintes.</w:t>
      </w:r>
    </w:p>
    <w:p w:rsidR="00584F8F" w:rsidRPr="000C28D8" w:rsidRDefault="00584F8F" w:rsidP="00584F8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E153DA" w:rsidRPr="000C28D8" w:rsidRDefault="00E153DA" w:rsidP="002414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Murs, et totems poétiques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: espaces d’affichages puis d’expression recouverts de</w:t>
      </w:r>
      <w:r w:rsidR="009D5A36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>papier pour recevoir les textes des poètes, des élèves, …</w:t>
      </w:r>
    </w:p>
    <w:p w:rsidR="00E153DA" w:rsidRPr="000C28D8" w:rsidRDefault="00E153DA" w:rsidP="0024149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Poèmes à la craie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: sur le sol, dans la cour de récréation...</w:t>
      </w:r>
    </w:p>
    <w:p w:rsidR="000C28D8" w:rsidRPr="000C28D8" w:rsidRDefault="000C28D8">
      <w:pPr>
        <w:rPr>
          <w:rFonts w:ascii="Arial" w:hAnsi="Arial" w:cs="Arial"/>
          <w:color w:val="000000"/>
          <w:sz w:val="28"/>
          <w:szCs w:val="28"/>
        </w:rPr>
      </w:pPr>
      <w:r w:rsidRPr="000C28D8">
        <w:rPr>
          <w:rFonts w:ascii="Arial" w:hAnsi="Arial" w:cs="Arial"/>
          <w:color w:val="000000"/>
          <w:sz w:val="28"/>
          <w:szCs w:val="28"/>
        </w:rPr>
        <w:br w:type="page"/>
      </w:r>
    </w:p>
    <w:p w:rsidR="00E153DA" w:rsidRPr="000C28D8" w:rsidRDefault="00E153DA" w:rsidP="00466C46">
      <w:pPr>
        <w:pStyle w:val="Titre1"/>
        <w:spacing w:after="240"/>
        <w:jc w:val="center"/>
        <w:rPr>
          <w:rFonts w:ascii="Arial" w:hAnsi="Arial" w:cs="Arial"/>
          <w:sz w:val="56"/>
          <w:szCs w:val="56"/>
        </w:rPr>
      </w:pPr>
      <w:r w:rsidRPr="000C28D8">
        <w:rPr>
          <w:rFonts w:ascii="Arial" w:hAnsi="Arial" w:cs="Arial"/>
          <w:sz w:val="56"/>
          <w:szCs w:val="56"/>
        </w:rPr>
        <w:t>Donner à entendre</w:t>
      </w:r>
    </w:p>
    <w:p w:rsidR="000034BE" w:rsidRPr="000C28D8" w:rsidRDefault="00E153DA" w:rsidP="00E1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0C28D8">
        <w:rPr>
          <w:rFonts w:ascii="Arial" w:hAnsi="Arial" w:cs="Arial"/>
          <w:i/>
          <w:iCs/>
          <w:color w:val="000000"/>
          <w:sz w:val="28"/>
          <w:szCs w:val="28"/>
        </w:rPr>
        <w:t>Principe général : créer un lien à travers la lecture (attendue ou inattendue) de poèmes.</w:t>
      </w:r>
    </w:p>
    <w:p w:rsidR="00E153DA" w:rsidRPr="000C28D8" w:rsidRDefault="00E153DA" w:rsidP="00E1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0C28D8">
        <w:rPr>
          <w:rFonts w:ascii="Arial" w:hAnsi="Arial" w:cs="Arial"/>
          <w:i/>
          <w:iCs/>
          <w:color w:val="000000"/>
          <w:sz w:val="28"/>
          <w:szCs w:val="28"/>
        </w:rPr>
        <w:t>D’une classe à</w:t>
      </w:r>
      <w:r w:rsidR="009D5A36" w:rsidRPr="000C28D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0C28D8">
        <w:rPr>
          <w:rFonts w:ascii="Arial" w:hAnsi="Arial" w:cs="Arial"/>
          <w:i/>
          <w:iCs/>
          <w:color w:val="000000"/>
          <w:sz w:val="28"/>
          <w:szCs w:val="28"/>
        </w:rPr>
        <w:t>l</w:t>
      </w:r>
      <w:r w:rsidR="009D5A36" w:rsidRPr="000C28D8">
        <w:rPr>
          <w:rFonts w:ascii="Arial" w:hAnsi="Arial" w:cs="Arial"/>
          <w:i/>
          <w:iCs/>
          <w:color w:val="000000"/>
          <w:sz w:val="28"/>
          <w:szCs w:val="28"/>
        </w:rPr>
        <w:t>’autre, d’une école à une autre</w:t>
      </w:r>
      <w:r w:rsidRPr="000C28D8">
        <w:rPr>
          <w:rFonts w:ascii="Arial" w:hAnsi="Arial" w:cs="Arial"/>
          <w:i/>
          <w:iCs/>
          <w:color w:val="000000"/>
          <w:sz w:val="28"/>
          <w:szCs w:val="28"/>
        </w:rPr>
        <w:t xml:space="preserve">, d’un collège à une école (et </w:t>
      </w:r>
      <w:r w:rsidR="009D5A36" w:rsidRPr="000C28D8">
        <w:rPr>
          <w:rFonts w:ascii="Arial" w:hAnsi="Arial" w:cs="Arial"/>
          <w:i/>
          <w:iCs/>
          <w:color w:val="000000"/>
          <w:sz w:val="28"/>
          <w:szCs w:val="28"/>
        </w:rPr>
        <w:t xml:space="preserve">réciproquement) … </w:t>
      </w:r>
      <w:r w:rsidRPr="000C28D8">
        <w:rPr>
          <w:rFonts w:ascii="Arial" w:hAnsi="Arial" w:cs="Arial"/>
          <w:i/>
          <w:iCs/>
          <w:color w:val="000000"/>
          <w:sz w:val="28"/>
          <w:szCs w:val="28"/>
        </w:rPr>
        <w:t>voire, «</w:t>
      </w:r>
      <w:r w:rsidR="009D5A36" w:rsidRPr="000C28D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0C28D8">
        <w:rPr>
          <w:rFonts w:ascii="Arial" w:hAnsi="Arial" w:cs="Arial"/>
          <w:i/>
          <w:iCs/>
          <w:color w:val="000000"/>
          <w:sz w:val="28"/>
          <w:szCs w:val="28"/>
        </w:rPr>
        <w:t xml:space="preserve">hors les murs » : marchés, maisons de retraite, lieux où l’on attend (gare, salon de </w:t>
      </w:r>
      <w:proofErr w:type="gramStart"/>
      <w:r w:rsidRPr="000C28D8">
        <w:rPr>
          <w:rFonts w:ascii="Arial" w:hAnsi="Arial" w:cs="Arial"/>
          <w:i/>
          <w:iCs/>
          <w:color w:val="000000"/>
          <w:sz w:val="28"/>
          <w:szCs w:val="28"/>
        </w:rPr>
        <w:t>coiffure)…</w:t>
      </w:r>
      <w:proofErr w:type="gramEnd"/>
    </w:p>
    <w:p w:rsidR="009D5A36" w:rsidRPr="000C28D8" w:rsidRDefault="009D5A36" w:rsidP="00E1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E153DA" w:rsidRPr="000C28D8" w:rsidRDefault="00E153DA" w:rsidP="000C28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Arial" w:hAnsi="Arial" w:cs="Arial"/>
          <w:color w:val="FF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B</w:t>
      </w:r>
      <w:r w:rsidR="00BC1463" w:rsidRPr="000C28D8">
        <w:rPr>
          <w:rFonts w:ascii="Arial" w:hAnsi="Arial" w:cs="Arial"/>
          <w:color w:val="000000"/>
          <w:sz w:val="24"/>
          <w:szCs w:val="28"/>
          <w:u w:val="single"/>
        </w:rPr>
        <w:t>IP</w:t>
      </w:r>
      <w:r w:rsidRPr="000C28D8">
        <w:rPr>
          <w:rFonts w:ascii="Arial" w:hAnsi="Arial" w:cs="Arial"/>
          <w:color w:val="000000"/>
          <w:sz w:val="24"/>
          <w:szCs w:val="28"/>
          <w:u w:val="single"/>
        </w:rPr>
        <w:t xml:space="preserve"> : Brigade d’Intervention Poétique…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intervention impromptue, dans une classe, un</w:t>
      </w:r>
      <w:r w:rsidR="00E14A38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>espace d’activité de l’école (prévenir préalablement de cette intervention possible dans</w:t>
      </w:r>
      <w:r w:rsidR="00E14A38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>un temps donné) qui offre la lecture d’un poème sans autre commentaire, ni discussion</w:t>
      </w:r>
      <w:r w:rsidR="00E14A38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post-lecture (mais en laissant la trace écrite – copie – du texte </w:t>
      </w:r>
      <w:r w:rsidR="00466C46" w:rsidRPr="000C28D8">
        <w:rPr>
          <w:rFonts w:ascii="Arial" w:hAnsi="Arial" w:cs="Arial"/>
          <w:color w:val="000000"/>
          <w:sz w:val="24"/>
          <w:szCs w:val="28"/>
        </w:rPr>
        <w:t>lu) …</w:t>
      </w:r>
      <w:r w:rsidR="00AC12B3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="00AC12B3" w:rsidRPr="000C28D8">
        <w:rPr>
          <w:rFonts w:ascii="Arial" w:hAnsi="Arial" w:cs="Arial"/>
          <w:color w:val="000000" w:themeColor="text1"/>
          <w:sz w:val="24"/>
          <w:szCs w:val="28"/>
        </w:rPr>
        <w:t>Ce dispositif est détaillé dans un</w:t>
      </w:r>
      <w:r w:rsidR="009D5A36" w:rsidRPr="000C28D8">
        <w:rPr>
          <w:rFonts w:ascii="Arial" w:hAnsi="Arial" w:cs="Arial"/>
          <w:color w:val="000000" w:themeColor="text1"/>
          <w:sz w:val="24"/>
          <w:szCs w:val="28"/>
        </w:rPr>
        <w:t xml:space="preserve"> document joint</w:t>
      </w:r>
      <w:r w:rsidR="00AC12B3" w:rsidRPr="000C28D8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E153DA" w:rsidRPr="000C28D8" w:rsidRDefault="00E153DA" w:rsidP="000C28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Souffleurs de poèmes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: poèmes chuchotés à l’oreille à travers un </w:t>
      </w:r>
      <w:bookmarkStart w:id="0" w:name="_GoBack"/>
      <w:bookmarkEnd w:id="0"/>
      <w:r w:rsidRPr="000C28D8">
        <w:rPr>
          <w:rFonts w:ascii="Arial" w:hAnsi="Arial" w:cs="Arial"/>
          <w:color w:val="000000"/>
          <w:sz w:val="24"/>
          <w:szCs w:val="28"/>
        </w:rPr>
        <w:t>tube</w:t>
      </w:r>
      <w:r w:rsidR="00BC1463" w:rsidRPr="000C28D8">
        <w:rPr>
          <w:rFonts w:ascii="Arial" w:hAnsi="Arial" w:cs="Arial"/>
          <w:color w:val="000000"/>
          <w:sz w:val="24"/>
          <w:szCs w:val="28"/>
        </w:rPr>
        <w:t xml:space="preserve"> en carton</w:t>
      </w:r>
      <w:r w:rsidRPr="000C28D8">
        <w:rPr>
          <w:rFonts w:ascii="Arial" w:hAnsi="Arial" w:cs="Arial"/>
          <w:color w:val="000000"/>
          <w:sz w:val="24"/>
          <w:szCs w:val="28"/>
        </w:rPr>
        <w:t>, une gaine</w:t>
      </w:r>
      <w:r w:rsidR="00BC1463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>souple en plastique, un fil entre deux pots de yaourts…</w:t>
      </w:r>
    </w:p>
    <w:p w:rsidR="009D5A36" w:rsidRPr="000C28D8" w:rsidRDefault="009D5A36" w:rsidP="000034BE">
      <w:pPr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color w:val="000000"/>
          <w:szCs w:val="24"/>
        </w:rPr>
      </w:pPr>
      <w:r w:rsidRPr="000C28D8"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3074035" cy="1729057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uffleu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66" cy="1740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36" w:rsidRPr="000C28D8" w:rsidRDefault="009D5A36" w:rsidP="00E1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</w:p>
    <w:p w:rsidR="00E153DA" w:rsidRPr="000C28D8" w:rsidRDefault="00E153DA" w:rsidP="000C28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Poèmes sous parapluie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: poèmes lus à quelqu’u</w:t>
      </w:r>
      <w:r w:rsidR="00584F8F" w:rsidRPr="000C28D8">
        <w:rPr>
          <w:rFonts w:ascii="Arial" w:hAnsi="Arial" w:cs="Arial"/>
          <w:color w:val="000000"/>
          <w:sz w:val="24"/>
          <w:szCs w:val="28"/>
        </w:rPr>
        <w:t xml:space="preserve">n (élève, personnels de l’école…) dans l’école </w:t>
      </w:r>
      <w:r w:rsidRPr="000C28D8">
        <w:rPr>
          <w:rFonts w:ascii="Arial" w:hAnsi="Arial" w:cs="Arial"/>
          <w:color w:val="000000"/>
          <w:sz w:val="24"/>
          <w:szCs w:val="28"/>
        </w:rPr>
        <w:t>ou</w:t>
      </w:r>
      <w:r w:rsidR="009D5A36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>« hors les murs », sous un parapluie (la proximité est le but recherché)</w:t>
      </w:r>
      <w:r w:rsidR="00584F8F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>...</w:t>
      </w:r>
    </w:p>
    <w:p w:rsidR="009D5A36" w:rsidRPr="000C28D8" w:rsidRDefault="009D5A36" w:rsidP="000034BE">
      <w:pPr>
        <w:pStyle w:val="Paragraphedeliste"/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color w:val="000000"/>
          <w:szCs w:val="24"/>
        </w:rPr>
      </w:pPr>
      <w:r w:rsidRPr="000C28D8">
        <w:rPr>
          <w:rFonts w:ascii="Arial" w:hAnsi="Arial" w:cs="Arial"/>
          <w:noProof/>
          <w:sz w:val="20"/>
          <w:lang w:eastAsia="fr-FR"/>
        </w:rPr>
        <w:drawing>
          <wp:inline distT="0" distB="0" distL="0" distR="0">
            <wp:extent cx="2865120" cy="2011680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e-decoration-en-harmonie-avec-le-theme-poetique-photos-j-p-c-(clp)-14621941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D3E" w:rsidRDefault="00D15D3E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br w:type="page"/>
      </w:r>
    </w:p>
    <w:p w:rsidR="009D5A36" w:rsidRPr="000C28D8" w:rsidRDefault="009D5A36" w:rsidP="00E153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153DA" w:rsidRDefault="00E153DA" w:rsidP="000C28D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Rencontres poétiques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 : partage et échanges de textes poétiques, soit en direct par</w:t>
      </w:r>
      <w:r w:rsidR="00BC1463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l’intermédiaire d’une rencontre physique, soit de façon indirecte par </w:t>
      </w:r>
      <w:r w:rsidR="009D5A36" w:rsidRPr="000C28D8">
        <w:rPr>
          <w:rFonts w:ascii="Arial" w:hAnsi="Arial" w:cs="Arial"/>
          <w:color w:val="000000"/>
          <w:sz w:val="24"/>
          <w:szCs w:val="28"/>
        </w:rPr>
        <w:t>l</w:t>
      </w:r>
      <w:r w:rsidRPr="000C28D8">
        <w:rPr>
          <w:rFonts w:ascii="Arial" w:hAnsi="Arial" w:cs="Arial"/>
          <w:color w:val="000000"/>
          <w:sz w:val="24"/>
          <w:szCs w:val="28"/>
        </w:rPr>
        <w:t>’intermédiaire</w:t>
      </w:r>
      <w:r w:rsidR="009D5A36" w:rsidRPr="000C28D8">
        <w:rPr>
          <w:rFonts w:ascii="Arial" w:hAnsi="Arial" w:cs="Arial"/>
          <w:color w:val="000000"/>
          <w:sz w:val="24"/>
          <w:szCs w:val="28"/>
        </w:rPr>
        <w:t xml:space="preserve"> </w:t>
      </w:r>
      <w:r w:rsidRPr="000C28D8">
        <w:rPr>
          <w:rFonts w:ascii="Arial" w:hAnsi="Arial" w:cs="Arial"/>
          <w:color w:val="000000"/>
          <w:sz w:val="24"/>
          <w:szCs w:val="28"/>
        </w:rPr>
        <w:t>d’un enregistrement sonore ou audiovisuel.</w:t>
      </w:r>
    </w:p>
    <w:p w:rsidR="00D15D3E" w:rsidRPr="00D15D3E" w:rsidRDefault="00792E10" w:rsidP="00D15D3E">
      <w:pPr>
        <w:autoSpaceDE w:val="0"/>
        <w:autoSpaceDN w:val="0"/>
        <w:adjustRightInd w:val="0"/>
        <w:spacing w:line="240" w:lineRule="auto"/>
        <w:ind w:left="357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noProof/>
          <w:color w:val="000000"/>
          <w:sz w:val="24"/>
          <w:szCs w:val="28"/>
          <w:lang w:eastAsia="fr-FR"/>
        </w:rPr>
        <w:drawing>
          <wp:inline distT="0" distB="0" distL="0" distR="0">
            <wp:extent cx="2876550" cy="25812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an jordi-flo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5"/>
                    <a:stretch/>
                  </pic:blipFill>
                  <pic:spPr bwMode="auto">
                    <a:xfrm>
                      <a:off x="0" y="0"/>
                      <a:ext cx="28765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5D3E" w:rsidRDefault="008415D6" w:rsidP="008E0A8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line="240" w:lineRule="auto"/>
        <w:ind w:left="714" w:hanging="357"/>
        <w:contextualSpacing w:val="0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Siestes poétique</w:t>
      </w:r>
      <w:r w:rsidR="00792E10">
        <w:rPr>
          <w:rFonts w:ascii="Arial" w:hAnsi="Arial" w:cs="Arial"/>
          <w:color w:val="000000"/>
          <w:sz w:val="24"/>
          <w:szCs w:val="28"/>
          <w:u w:val="single"/>
        </w:rPr>
        <w:t>s</w:t>
      </w:r>
      <w:r w:rsidRPr="000C28D8">
        <w:rPr>
          <w:rFonts w:ascii="Arial" w:hAnsi="Arial" w:cs="Arial"/>
          <w:color w:val="000000"/>
          <w:sz w:val="24"/>
          <w:szCs w:val="28"/>
          <w:u w:val="single"/>
        </w:rPr>
        <w:t> </w:t>
      </w:r>
      <w:r w:rsidRPr="000C28D8">
        <w:rPr>
          <w:rFonts w:ascii="Arial" w:hAnsi="Arial" w:cs="Arial"/>
          <w:color w:val="000000"/>
          <w:sz w:val="24"/>
          <w:szCs w:val="28"/>
        </w:rPr>
        <w:t xml:space="preserve">: </w:t>
      </w:r>
      <w:r w:rsidRPr="000C28D8">
        <w:rPr>
          <w:rFonts w:ascii="Arial" w:hAnsi="Arial" w:cs="Arial"/>
          <w:color w:val="000000"/>
          <w:sz w:val="24"/>
          <w:szCs w:val="28"/>
        </w:rPr>
        <w:t>poser son oreille sur un coussi</w:t>
      </w:r>
      <w:r w:rsidRPr="000C28D8">
        <w:rPr>
          <w:rFonts w:ascii="Arial" w:hAnsi="Arial" w:cs="Arial"/>
          <w:color w:val="000000"/>
          <w:sz w:val="24"/>
          <w:szCs w:val="28"/>
        </w:rPr>
        <w:t>n qui fait entendre des poèmes.</w:t>
      </w:r>
    </w:p>
    <w:p w:rsidR="008415D6" w:rsidRPr="008E0A85" w:rsidRDefault="00D15D3E" w:rsidP="008E0A85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Arial" w:hAnsi="Arial" w:cs="Arial"/>
          <w:color w:val="000000"/>
          <w:sz w:val="24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2865120" cy="1498601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intempspoetes-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113" cy="1506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5D6" w:rsidRDefault="008415D6" w:rsidP="008E0A8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0C28D8">
        <w:rPr>
          <w:rFonts w:ascii="Arial" w:hAnsi="Arial" w:cs="Arial"/>
          <w:color w:val="000000"/>
          <w:sz w:val="24"/>
          <w:szCs w:val="28"/>
          <w:u w:val="single"/>
        </w:rPr>
        <w:t>Soirée poésie parents-élèves</w:t>
      </w:r>
      <w:r w:rsidRPr="000C28D8">
        <w:rPr>
          <w:rFonts w:ascii="Arial" w:hAnsi="Arial" w:cs="Arial"/>
          <w:color w:val="000000"/>
          <w:sz w:val="24"/>
          <w:szCs w:val="28"/>
        </w:rPr>
        <w:t> : organiser une rencontre poétique avec les parents.</w:t>
      </w:r>
    </w:p>
    <w:p w:rsidR="00792E10" w:rsidRDefault="00792E10" w:rsidP="00792E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8"/>
        </w:rPr>
      </w:pPr>
    </w:p>
    <w:p w:rsidR="00792E10" w:rsidRDefault="00792E10" w:rsidP="00792E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8"/>
        </w:rPr>
      </w:pPr>
    </w:p>
    <w:p w:rsidR="00792E10" w:rsidRPr="00792E10" w:rsidRDefault="00792E10" w:rsidP="00792E1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8"/>
        </w:rPr>
      </w:pPr>
    </w:p>
    <w:p w:rsidR="000034BE" w:rsidRPr="000C28D8" w:rsidRDefault="000034BE" w:rsidP="00466C46">
      <w:pPr>
        <w:pStyle w:val="Titre1"/>
        <w:spacing w:after="240"/>
        <w:jc w:val="center"/>
        <w:rPr>
          <w:rFonts w:ascii="Arial" w:hAnsi="Arial" w:cs="Arial"/>
          <w:sz w:val="56"/>
          <w:szCs w:val="56"/>
        </w:rPr>
      </w:pPr>
      <w:r w:rsidRPr="000C28D8">
        <w:rPr>
          <w:rFonts w:ascii="Arial" w:hAnsi="Arial" w:cs="Arial"/>
          <w:sz w:val="56"/>
          <w:szCs w:val="56"/>
        </w:rPr>
        <w:t>Donner à voir</w:t>
      </w:r>
    </w:p>
    <w:p w:rsidR="000C28D8" w:rsidRPr="000C28D8" w:rsidRDefault="00AC12B3" w:rsidP="00466C46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</w:rPr>
      </w:pPr>
      <w:r w:rsidRPr="000C28D8">
        <w:rPr>
          <w:rFonts w:ascii="Arial" w:eastAsia="Times New Roman" w:hAnsi="Arial" w:cs="Arial"/>
          <w:b/>
          <w:sz w:val="24"/>
          <w:szCs w:val="28"/>
          <w:lang w:eastAsia="fr-FR"/>
        </w:rPr>
        <w:t>Sur le site « Arts et cultures 31 »,</w:t>
      </w:r>
      <w:r w:rsidRPr="000C28D8">
        <w:rPr>
          <w:rFonts w:ascii="Arial" w:eastAsia="Times New Roman" w:hAnsi="Arial" w:cs="Arial"/>
          <w:sz w:val="24"/>
          <w:szCs w:val="28"/>
          <w:lang w:eastAsia="fr-FR"/>
        </w:rPr>
        <w:t xml:space="preserve"> vous trouverez des </w:t>
      </w:r>
      <w:r w:rsidRPr="000C28D8">
        <w:rPr>
          <w:rStyle w:val="lev"/>
          <w:rFonts w:ascii="Arial" w:hAnsi="Arial" w:cs="Arial"/>
          <w:b w:val="0"/>
          <w:sz w:val="24"/>
          <w:szCs w:val="28"/>
        </w:rPr>
        <w:t xml:space="preserve">propositions articulant poésie et arts plastiques </w:t>
      </w:r>
      <w:r w:rsidRPr="000C28D8">
        <w:rPr>
          <w:rFonts w:ascii="Arial" w:eastAsia="Times New Roman" w:hAnsi="Arial" w:cs="Arial"/>
          <w:sz w:val="24"/>
          <w:szCs w:val="28"/>
          <w:lang w:eastAsia="fr-FR"/>
        </w:rPr>
        <w:t>en lien avec le Printemps des poètes.</w:t>
      </w:r>
      <w:r w:rsidR="000C28D8" w:rsidRPr="000C28D8">
        <w:rPr>
          <w:rFonts w:ascii="Arial" w:hAnsi="Arial" w:cs="Arial"/>
          <w:sz w:val="20"/>
        </w:rPr>
        <w:t xml:space="preserve"> </w:t>
      </w:r>
    </w:p>
    <w:p w:rsidR="00AC12B3" w:rsidRPr="000C28D8" w:rsidRDefault="000C28D8" w:rsidP="00466C4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sz w:val="24"/>
          <w:szCs w:val="28"/>
          <w:lang w:eastAsia="fr-FR"/>
        </w:rPr>
      </w:pPr>
      <w:hyperlink r:id="rId10" w:history="1">
        <w:r w:rsidRPr="000C28D8">
          <w:rPr>
            <w:rStyle w:val="Lienhypertexte"/>
            <w:rFonts w:ascii="Arial" w:eastAsia="Times New Roman" w:hAnsi="Arial" w:cs="Arial"/>
            <w:sz w:val="24"/>
            <w:szCs w:val="28"/>
            <w:lang w:eastAsia="fr-FR"/>
          </w:rPr>
          <w:t>https://edu1d.ac-toulouse.fr/politique-educative-31/arts-et-cultures/</w:t>
        </w:r>
      </w:hyperlink>
      <w:r w:rsidRPr="000C28D8">
        <w:rPr>
          <w:rFonts w:ascii="Arial" w:eastAsia="Times New Roman" w:hAnsi="Arial" w:cs="Arial"/>
          <w:sz w:val="24"/>
          <w:szCs w:val="28"/>
          <w:lang w:eastAsia="fr-FR"/>
        </w:rPr>
        <w:t xml:space="preserve"> </w:t>
      </w:r>
    </w:p>
    <w:sectPr w:rsidR="00AC12B3" w:rsidRPr="000C28D8" w:rsidSect="00466C46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B64"/>
    <w:multiLevelType w:val="hybridMultilevel"/>
    <w:tmpl w:val="EBC0B9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722"/>
    <w:multiLevelType w:val="hybridMultilevel"/>
    <w:tmpl w:val="92CC3074"/>
    <w:lvl w:ilvl="0" w:tplc="662079C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97A"/>
    <w:multiLevelType w:val="hybridMultilevel"/>
    <w:tmpl w:val="CC463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B23C0"/>
    <w:multiLevelType w:val="hybridMultilevel"/>
    <w:tmpl w:val="4B3001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02BFB"/>
    <w:multiLevelType w:val="hybridMultilevel"/>
    <w:tmpl w:val="11543A84"/>
    <w:lvl w:ilvl="0" w:tplc="ED743D2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2BBF"/>
    <w:multiLevelType w:val="hybridMultilevel"/>
    <w:tmpl w:val="C19644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DA"/>
    <w:rsid w:val="000034BE"/>
    <w:rsid w:val="000C28D8"/>
    <w:rsid w:val="00166A3E"/>
    <w:rsid w:val="0024149E"/>
    <w:rsid w:val="003656CC"/>
    <w:rsid w:val="00466C46"/>
    <w:rsid w:val="00584F8F"/>
    <w:rsid w:val="006F3BDF"/>
    <w:rsid w:val="006F5EB2"/>
    <w:rsid w:val="00792E10"/>
    <w:rsid w:val="008415D6"/>
    <w:rsid w:val="008E0A85"/>
    <w:rsid w:val="00921FEF"/>
    <w:rsid w:val="009B0FD2"/>
    <w:rsid w:val="009B7A57"/>
    <w:rsid w:val="009D5A36"/>
    <w:rsid w:val="00A043E2"/>
    <w:rsid w:val="00AC12B3"/>
    <w:rsid w:val="00BC1463"/>
    <w:rsid w:val="00D15D3E"/>
    <w:rsid w:val="00E14A38"/>
    <w:rsid w:val="00E1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0D9F"/>
  <w15:chartTrackingRefBased/>
  <w15:docId w15:val="{A7A4AA5F-B19E-4562-8249-ABFD97A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5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5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F5EB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12B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AC1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edu1d.ac-toulouse.fr/politique-educative-31/arts-et-cultur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6</cp:revision>
  <dcterms:created xsi:type="dcterms:W3CDTF">2020-01-07T14:17:00Z</dcterms:created>
  <dcterms:modified xsi:type="dcterms:W3CDTF">2020-01-07T14:42:00Z</dcterms:modified>
</cp:coreProperties>
</file>