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1D4" w:rsidRDefault="003041D4" w:rsidP="003041D4">
      <w:pPr>
        <w:jc w:val="center"/>
      </w:pPr>
      <w:r>
        <w:t>Analyse des séquences productions écrites et lien avec l’étude de la langue (CE1/CE2)</w:t>
      </w:r>
    </w:p>
    <w:p w:rsidR="003041D4" w:rsidRPr="009C7807" w:rsidRDefault="009C7807" w:rsidP="009C7807">
      <w:pPr>
        <w:jc w:val="center"/>
        <w:rPr>
          <w:b/>
        </w:rPr>
      </w:pPr>
      <w:r w:rsidRPr="009C7807">
        <w:rPr>
          <w:b/>
        </w:rPr>
        <w:t>Pour chacune des cases, il faudra veiller à traiter les deux dimensions à savoir : la production d’écrit et la notion en EDL</w:t>
      </w:r>
    </w:p>
    <w:tbl>
      <w:tblPr>
        <w:tblStyle w:val="Grilledutableau"/>
        <w:tblW w:w="14055" w:type="dxa"/>
        <w:tblLook w:val="04A0" w:firstRow="1" w:lastRow="0" w:firstColumn="1" w:lastColumn="0" w:noHBand="0" w:noVBand="1"/>
      </w:tblPr>
      <w:tblGrid>
        <w:gridCol w:w="440"/>
        <w:gridCol w:w="1400"/>
        <w:gridCol w:w="4071"/>
        <w:gridCol w:w="4072"/>
        <w:gridCol w:w="4072"/>
      </w:tblGrid>
      <w:tr w:rsidR="003041D4" w:rsidTr="00686570">
        <w:trPr>
          <w:trHeight w:val="505"/>
        </w:trPr>
        <w:tc>
          <w:tcPr>
            <w:tcW w:w="440" w:type="dxa"/>
            <w:vAlign w:val="center"/>
          </w:tcPr>
          <w:p w:rsidR="003041D4" w:rsidRDefault="003041D4" w:rsidP="00686570">
            <w:pPr>
              <w:jc w:val="center"/>
            </w:pPr>
          </w:p>
        </w:tc>
        <w:tc>
          <w:tcPr>
            <w:tcW w:w="1400" w:type="dxa"/>
            <w:shd w:val="clear" w:color="auto" w:fill="D9D9D9" w:themeFill="background1" w:themeFillShade="D9"/>
          </w:tcPr>
          <w:p w:rsidR="003041D4" w:rsidRDefault="003041D4" w:rsidP="009A568E">
            <w:pPr>
              <w:jc w:val="center"/>
              <w:rPr>
                <w:b/>
              </w:rPr>
            </w:pPr>
          </w:p>
          <w:p w:rsidR="003041D4" w:rsidRPr="005E1706" w:rsidRDefault="003041D4" w:rsidP="009A568E">
            <w:pPr>
              <w:jc w:val="center"/>
              <w:rPr>
                <w:b/>
              </w:rPr>
            </w:pPr>
            <w:r w:rsidRPr="005E1706">
              <w:rPr>
                <w:b/>
              </w:rPr>
              <w:t>Séquences</w:t>
            </w:r>
          </w:p>
        </w:tc>
        <w:tc>
          <w:tcPr>
            <w:tcW w:w="4071" w:type="dxa"/>
            <w:shd w:val="clear" w:color="auto" w:fill="D9D9D9" w:themeFill="background1" w:themeFillShade="D9"/>
          </w:tcPr>
          <w:p w:rsidR="003041D4" w:rsidRDefault="003041D4" w:rsidP="009A568E">
            <w:pPr>
              <w:jc w:val="center"/>
              <w:rPr>
                <w:b/>
              </w:rPr>
            </w:pPr>
          </w:p>
          <w:p w:rsidR="003041D4" w:rsidRPr="005E1706" w:rsidRDefault="003041D4" w:rsidP="009A568E">
            <w:pPr>
              <w:jc w:val="center"/>
              <w:rPr>
                <w:b/>
              </w:rPr>
            </w:pPr>
            <w:r w:rsidRPr="005E1706">
              <w:rPr>
                <w:b/>
              </w:rPr>
              <w:t>Intérêts</w:t>
            </w:r>
          </w:p>
        </w:tc>
        <w:tc>
          <w:tcPr>
            <w:tcW w:w="4072" w:type="dxa"/>
            <w:shd w:val="clear" w:color="auto" w:fill="D9D9D9" w:themeFill="background1" w:themeFillShade="D9"/>
            <w:vAlign w:val="center"/>
          </w:tcPr>
          <w:p w:rsidR="003041D4" w:rsidRDefault="003041D4" w:rsidP="003041D4">
            <w:pPr>
              <w:jc w:val="center"/>
              <w:rPr>
                <w:b/>
              </w:rPr>
            </w:pPr>
            <w:r>
              <w:rPr>
                <w:b/>
              </w:rPr>
              <w:t>Points de vigilance et</w:t>
            </w:r>
          </w:p>
          <w:p w:rsidR="003041D4" w:rsidRPr="005E1706" w:rsidRDefault="003041D4" w:rsidP="003041D4">
            <w:pPr>
              <w:jc w:val="center"/>
              <w:rPr>
                <w:b/>
              </w:rPr>
            </w:pPr>
            <w:r>
              <w:rPr>
                <w:b/>
              </w:rPr>
              <w:t>aménagement possible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:rsidR="003041D4" w:rsidRDefault="003041D4" w:rsidP="003041D4">
            <w:pPr>
              <w:jc w:val="center"/>
              <w:rPr>
                <w:b/>
              </w:rPr>
            </w:pPr>
            <w:r>
              <w:rPr>
                <w:b/>
              </w:rPr>
              <w:t xml:space="preserve">Dominante </w:t>
            </w:r>
          </w:p>
          <w:p w:rsidR="003041D4" w:rsidRDefault="003041D4" w:rsidP="003041D4">
            <w:pPr>
              <w:jc w:val="center"/>
              <w:rPr>
                <w:b/>
              </w:rPr>
            </w:pPr>
            <w:r>
              <w:rPr>
                <w:b/>
              </w:rPr>
              <w:t>Production écrite ou étude de la langue</w:t>
            </w:r>
          </w:p>
        </w:tc>
      </w:tr>
      <w:tr w:rsidR="003041D4" w:rsidTr="00686570">
        <w:trPr>
          <w:trHeight w:val="1478"/>
        </w:trPr>
        <w:tc>
          <w:tcPr>
            <w:tcW w:w="440" w:type="dxa"/>
            <w:vAlign w:val="center"/>
          </w:tcPr>
          <w:p w:rsidR="003041D4" w:rsidRDefault="003041D4" w:rsidP="00686570">
            <w:pPr>
              <w:jc w:val="center"/>
            </w:pPr>
            <w:r>
              <w:t>1</w:t>
            </w:r>
          </w:p>
        </w:tc>
        <w:tc>
          <w:tcPr>
            <w:tcW w:w="1400" w:type="dxa"/>
            <w:vAlign w:val="center"/>
          </w:tcPr>
          <w:p w:rsidR="003041D4" w:rsidRDefault="003041D4" w:rsidP="003041D4">
            <w:pPr>
              <w:jc w:val="center"/>
            </w:pPr>
            <w:r>
              <w:t>Rien n’est plus beau</w:t>
            </w:r>
          </w:p>
          <w:p w:rsidR="009F4DF9" w:rsidRDefault="009F4DF9" w:rsidP="003041D4">
            <w:pPr>
              <w:jc w:val="center"/>
            </w:pPr>
            <w:r>
              <w:t>(CE1/CE2)</w:t>
            </w:r>
          </w:p>
        </w:tc>
        <w:tc>
          <w:tcPr>
            <w:tcW w:w="4071" w:type="dxa"/>
          </w:tcPr>
          <w:p w:rsidR="00DF4EC0" w:rsidRDefault="008F3593" w:rsidP="00DF4EC0">
            <w:r>
              <w:t>-</w:t>
            </w:r>
            <w:r w:rsidR="00DF4EC0">
              <w:t>Ecrit d’imitation</w:t>
            </w:r>
          </w:p>
          <w:p w:rsidR="00DF4EC0" w:rsidRDefault="008F3593" w:rsidP="00DF4EC0">
            <w:r>
              <w:t>-</w:t>
            </w:r>
            <w:r w:rsidR="00DF4EC0">
              <w:t>A partir d’une s</w:t>
            </w:r>
            <w:r w:rsidR="004F2066">
              <w:t>tructure répétitive de l’album.</w:t>
            </w:r>
            <w:r w:rsidR="009F4DF9">
              <w:t xml:space="preserve"> </w:t>
            </w:r>
          </w:p>
          <w:p w:rsidR="003041D4" w:rsidRDefault="008F3593" w:rsidP="00DF4EC0">
            <w:r>
              <w:t>-</w:t>
            </w:r>
            <w:r w:rsidR="00DF4EC0">
              <w:t>Situation d’écriture motivante, s</w:t>
            </w:r>
            <w:r w:rsidR="009F4DF9">
              <w:t>écurisant</w:t>
            </w:r>
            <w:r w:rsidR="00DF4EC0">
              <w:t>e, poétique.</w:t>
            </w:r>
            <w:r w:rsidR="004F2066">
              <w:br/>
            </w:r>
            <w:r>
              <w:t>-</w:t>
            </w:r>
            <w:r w:rsidR="004F2066">
              <w:t>On travaille une notion à la fois : l’adjectif</w:t>
            </w:r>
            <w:r w:rsidR="004F2066">
              <w:br/>
            </w:r>
            <w:r>
              <w:t>-</w:t>
            </w:r>
            <w:r w:rsidR="004F2066">
              <w:t>Construire le lexique</w:t>
            </w:r>
            <w:r w:rsidR="004C5406">
              <w:t>.</w:t>
            </w:r>
          </w:p>
        </w:tc>
        <w:tc>
          <w:tcPr>
            <w:tcW w:w="4072" w:type="dxa"/>
          </w:tcPr>
          <w:p w:rsidR="009F4DF9" w:rsidRPr="009F4DF9" w:rsidRDefault="009F4DF9" w:rsidP="009A568E">
            <w:pPr>
              <w:rPr>
                <w:u w:val="single"/>
              </w:rPr>
            </w:pPr>
            <w:r w:rsidRPr="009F4DF9">
              <w:rPr>
                <w:u w:val="single"/>
              </w:rPr>
              <w:t>Points de vigilance :</w:t>
            </w:r>
          </w:p>
          <w:p w:rsidR="009F4DF9" w:rsidRDefault="008F3593" w:rsidP="009A568E">
            <w:r>
              <w:t>-</w:t>
            </w:r>
            <w:r w:rsidR="004F2066">
              <w:t>Quel dispos</w:t>
            </w:r>
            <w:r w:rsidR="00D54B3B">
              <w:t>itif pour la production d’écrite</w:t>
            </w:r>
            <w:r w:rsidR="004F2066">
              <w:t> ? Individuel, collectif, par binôme ?</w:t>
            </w:r>
            <w:r w:rsidR="00557C63">
              <w:br/>
            </w:r>
            <w:r>
              <w:t>-</w:t>
            </w:r>
            <w:r w:rsidR="00557C63">
              <w:t>Quels outils ?</w:t>
            </w:r>
            <w:r w:rsidR="009F4DF9">
              <w:t xml:space="preserve"> Banque de mots (</w:t>
            </w:r>
            <w:proofErr w:type="spellStart"/>
            <w:r w:rsidR="009F4DF9">
              <w:t>adj</w:t>
            </w:r>
            <w:proofErr w:type="spellEnd"/>
            <w:r w:rsidR="009F4DF9">
              <w:t xml:space="preserve">/noms) constituée. </w:t>
            </w:r>
          </w:p>
          <w:p w:rsidR="009F4DF9" w:rsidRDefault="008F3593" w:rsidP="009A568E">
            <w:r>
              <w:t>-</w:t>
            </w:r>
            <w:r w:rsidR="009F4DF9">
              <w:t xml:space="preserve">Penser à faire un travail spécifique pour dégager la structure. Veiller au respect de la trame. </w:t>
            </w:r>
          </w:p>
          <w:p w:rsidR="00DF4EC0" w:rsidRDefault="008F3593" w:rsidP="009A568E">
            <w:r>
              <w:t>-</w:t>
            </w:r>
            <w:r w:rsidR="00D54B3B">
              <w:t>L’o</w:t>
            </w:r>
            <w:r w:rsidR="00DF4EC0">
              <w:t>bjectif en EDL n’est pas en adéquation avec la production d’écrit.</w:t>
            </w:r>
          </w:p>
          <w:p w:rsidR="00DF4EC0" w:rsidRDefault="008F3593" w:rsidP="009A568E">
            <w:r>
              <w:t>-</w:t>
            </w:r>
            <w:r w:rsidR="00DF4EC0">
              <w:t xml:space="preserve">Risque de confusion </w:t>
            </w:r>
            <w:proofErr w:type="spellStart"/>
            <w:r w:rsidR="00DF4EC0">
              <w:t>adj</w:t>
            </w:r>
            <w:proofErr w:type="spellEnd"/>
            <w:r w:rsidR="00DF4EC0">
              <w:t>/</w:t>
            </w:r>
            <w:proofErr w:type="spellStart"/>
            <w:r w:rsidR="00DF4EC0">
              <w:t>adv</w:t>
            </w:r>
            <w:proofErr w:type="spellEnd"/>
          </w:p>
          <w:p w:rsidR="00DF4EC0" w:rsidRDefault="008F3593" w:rsidP="009A568E">
            <w:r>
              <w:t>-</w:t>
            </w:r>
            <w:r w:rsidR="00DF4EC0">
              <w:t xml:space="preserve">Le travail sur l’accord </w:t>
            </w:r>
            <w:proofErr w:type="spellStart"/>
            <w:r w:rsidR="00DF4EC0">
              <w:t>adj</w:t>
            </w:r>
            <w:proofErr w:type="spellEnd"/>
            <w:r w:rsidR="00DF4EC0">
              <w:t xml:space="preserve">/nom n’est pas induit dans/par la situation. </w:t>
            </w:r>
          </w:p>
          <w:p w:rsidR="00632FEA" w:rsidRDefault="008F3593" w:rsidP="009A568E">
            <w:r>
              <w:t>-</w:t>
            </w:r>
            <w:r w:rsidR="00632FEA">
              <w:t>Attention a</w:t>
            </w:r>
            <w:r w:rsidR="00DF4EC0">
              <w:t>ux structures à trous (complexe)</w:t>
            </w:r>
          </w:p>
          <w:p w:rsidR="00DF4EC0" w:rsidRDefault="00DF4EC0" w:rsidP="009A568E">
            <w:r>
              <w:t>Difficile</w:t>
            </w:r>
          </w:p>
          <w:p w:rsidR="009F4DF9" w:rsidRPr="009F4DF9" w:rsidRDefault="009F4DF9" w:rsidP="009A568E">
            <w:pPr>
              <w:rPr>
                <w:u w:val="single"/>
              </w:rPr>
            </w:pPr>
            <w:r w:rsidRPr="009F4DF9">
              <w:rPr>
                <w:u w:val="single"/>
              </w:rPr>
              <w:t>Aménagement possible :</w:t>
            </w:r>
          </w:p>
          <w:p w:rsidR="003041D4" w:rsidRDefault="00DF4EC0" w:rsidP="009A568E">
            <w:r>
              <w:t>-</w:t>
            </w:r>
            <w:r w:rsidR="009F4DF9">
              <w:t>Penser la réécriture</w:t>
            </w:r>
            <w:r w:rsidR="004F2066">
              <w:br/>
            </w:r>
            <w:r>
              <w:t>-</w:t>
            </w:r>
            <w:r w:rsidR="004F2066">
              <w:t>Quel étayage pour les élèves en difficulté ?</w:t>
            </w:r>
            <w:r w:rsidR="009F4DF9">
              <w:t xml:space="preserve"> différenciation (la rime et une vigilance particulière sur la dernière phrase du texte à produire (demande de revenir sur la première partie du texte).</w:t>
            </w:r>
          </w:p>
          <w:p w:rsidR="009F4DF9" w:rsidRDefault="00DF4EC0" w:rsidP="009A568E">
            <w:r>
              <w:t>-L</w:t>
            </w:r>
            <w:r w:rsidR="009F4DF9">
              <w:t>e nombre de mots associés à l’</w:t>
            </w:r>
            <w:proofErr w:type="spellStart"/>
            <w:r w:rsidR="009F4DF9">
              <w:t>adj</w:t>
            </w:r>
            <w:proofErr w:type="spellEnd"/>
          </w:p>
          <w:p w:rsidR="009F4DF9" w:rsidRDefault="009F4DF9" w:rsidP="009A568E"/>
        </w:tc>
        <w:tc>
          <w:tcPr>
            <w:tcW w:w="4072" w:type="dxa"/>
          </w:tcPr>
          <w:p w:rsidR="003041D4" w:rsidRDefault="00557C63" w:rsidP="009F4DF9">
            <w:r>
              <w:t>1-</w:t>
            </w:r>
            <w:r w:rsidR="00A52778">
              <w:t>Production d’écrit</w:t>
            </w:r>
            <w:r>
              <w:t>.</w:t>
            </w:r>
            <w:r>
              <w:br/>
              <w:t>2-Relation sémantique adjectif-nom</w:t>
            </w:r>
            <w:r w:rsidR="009F4DF9">
              <w:t xml:space="preserve"> (découverte ou remobilisation)</w:t>
            </w:r>
          </w:p>
        </w:tc>
      </w:tr>
      <w:tr w:rsidR="003041D4" w:rsidTr="00686570">
        <w:trPr>
          <w:trHeight w:val="1478"/>
        </w:trPr>
        <w:tc>
          <w:tcPr>
            <w:tcW w:w="440" w:type="dxa"/>
            <w:vAlign w:val="center"/>
          </w:tcPr>
          <w:p w:rsidR="003041D4" w:rsidRDefault="003041D4" w:rsidP="00686570">
            <w:pPr>
              <w:jc w:val="center"/>
            </w:pPr>
            <w:r>
              <w:lastRenderedPageBreak/>
              <w:t>2</w:t>
            </w:r>
          </w:p>
        </w:tc>
        <w:tc>
          <w:tcPr>
            <w:tcW w:w="1400" w:type="dxa"/>
            <w:vAlign w:val="center"/>
          </w:tcPr>
          <w:p w:rsidR="003041D4" w:rsidRDefault="003041D4" w:rsidP="003041D4">
            <w:pPr>
              <w:jc w:val="center"/>
            </w:pPr>
            <w:r>
              <w:t>Devinettes : qui suis-je ?</w:t>
            </w:r>
          </w:p>
        </w:tc>
        <w:tc>
          <w:tcPr>
            <w:tcW w:w="4071" w:type="dxa"/>
          </w:tcPr>
          <w:p w:rsidR="00DF4EC0" w:rsidRDefault="00DF4EC0" w:rsidP="00D54B3B">
            <w:r>
              <w:t>-</w:t>
            </w:r>
            <w:r w:rsidR="00632FEA">
              <w:t xml:space="preserve">Ecrit de référence (devinette) permet </w:t>
            </w:r>
            <w:r w:rsidR="00D54B3B">
              <w:t>d</w:t>
            </w:r>
            <w:r>
              <w:t xml:space="preserve">e se questionner sur la relation entre le nom et l’adjectif </w:t>
            </w:r>
            <w:r w:rsidR="00632FEA">
              <w:t>de construire la notion</w:t>
            </w:r>
            <w:r>
              <w:t xml:space="preserve">, </w:t>
            </w:r>
          </w:p>
          <w:p w:rsidR="00557C63" w:rsidRDefault="00DF4EC0" w:rsidP="00DF4EC0">
            <w:r>
              <w:t>-</w:t>
            </w:r>
            <w:r w:rsidR="00632FEA">
              <w:t>Une fois construite, la notion permet de revenir à l’écrit de départ.</w:t>
            </w:r>
          </w:p>
          <w:p w:rsidR="00DF4EC0" w:rsidRDefault="00DF4EC0" w:rsidP="009A568E">
            <w:r>
              <w:t>-Intérêt de la manipulation et de la justification par les élèves.</w:t>
            </w:r>
          </w:p>
          <w:p w:rsidR="00632FEA" w:rsidRDefault="00DF4EC0" w:rsidP="009A568E">
            <w:r>
              <w:t>-E</w:t>
            </w:r>
            <w:r w:rsidR="00632FEA">
              <w:t>xplicite pour les enseignants / permet d’établir des corpus.</w:t>
            </w:r>
          </w:p>
          <w:p w:rsidR="00632FEA" w:rsidRDefault="00DF4EC0" w:rsidP="009A568E">
            <w:r>
              <w:t>-</w:t>
            </w:r>
            <w:r w:rsidR="00632FEA">
              <w:t>Observation de la langue : les régularités.</w:t>
            </w:r>
          </w:p>
          <w:p w:rsidR="00632FEA" w:rsidRDefault="00DF4EC0" w:rsidP="009A568E">
            <w:r>
              <w:t>-</w:t>
            </w:r>
            <w:r w:rsidR="00632FEA">
              <w:t>La séquence montre des productions d’élèves, des exemples d’affichages.</w:t>
            </w:r>
          </w:p>
          <w:p w:rsidR="00632FEA" w:rsidRDefault="00DF4EC0" w:rsidP="00632FEA">
            <w:r>
              <w:t>-</w:t>
            </w:r>
            <w:r w:rsidR="00632FEA">
              <w:t>Les adjectifs du tableau : toutes les vari</w:t>
            </w:r>
            <w:r w:rsidR="008F3593">
              <w:t>ations s’entendent et se voient : p</w:t>
            </w:r>
            <w:r w:rsidR="00632FEA">
              <w:t>rogression d’étude de la notion de genre : les variations à l’oral et à l’écrit</w:t>
            </w:r>
            <w:r w:rsidR="008F3593">
              <w:t>.</w:t>
            </w:r>
          </w:p>
          <w:p w:rsidR="008F3593" w:rsidRDefault="008F3593" w:rsidP="00632FEA">
            <w:r>
              <w:t xml:space="preserve">-Reprend la démarche d’Eduscol : principes et démarches en EDL. </w:t>
            </w:r>
          </w:p>
          <w:p w:rsidR="008F3593" w:rsidRDefault="008F3593" w:rsidP="00632FEA">
            <w:r>
              <w:t>-Situation d’écrit : ritualisation/notions centrales</w:t>
            </w:r>
          </w:p>
          <w:p w:rsidR="00632FEA" w:rsidRPr="00F5126A" w:rsidRDefault="00632FEA" w:rsidP="00632FEA"/>
        </w:tc>
        <w:tc>
          <w:tcPr>
            <w:tcW w:w="4072" w:type="dxa"/>
          </w:tcPr>
          <w:p w:rsidR="00745E89" w:rsidRPr="00745E89" w:rsidRDefault="00745E89" w:rsidP="00745E89">
            <w:r>
              <w:t>-</w:t>
            </w:r>
            <w:r w:rsidRPr="00745E89">
              <w:t>Explication pour l’enseignant confuse.</w:t>
            </w:r>
          </w:p>
          <w:p w:rsidR="00745E89" w:rsidRPr="00745E89" w:rsidRDefault="00745E89" w:rsidP="00745E89">
            <w:r>
              <w:t>-</w:t>
            </w:r>
            <w:r w:rsidRPr="00745E89">
              <w:t>Ce n’est pas la notion de genre : mais la marque du genre</w:t>
            </w:r>
          </w:p>
          <w:p w:rsidR="00745E89" w:rsidRPr="00745E89" w:rsidRDefault="00745E89" w:rsidP="00745E89">
            <w:r>
              <w:t>-E</w:t>
            </w:r>
            <w:r w:rsidRPr="00745E89">
              <w:t>xercice</w:t>
            </w:r>
            <w:r>
              <w:t>s</w:t>
            </w:r>
            <w:r w:rsidRPr="00745E89">
              <w:t xml:space="preserve"> individuel</w:t>
            </w:r>
            <w:r>
              <w:t>s : varier la place de l’</w:t>
            </w:r>
            <w:proofErr w:type="spellStart"/>
            <w:r>
              <w:t>adj</w:t>
            </w:r>
            <w:proofErr w:type="spellEnd"/>
            <w:r>
              <w:t xml:space="preserve"> et la longueur des phrases</w:t>
            </w:r>
            <w:r w:rsidR="0003655C">
              <w:t xml:space="preserve"> pour éviter d’induire une identification erronée du mot qui serait</w:t>
            </w:r>
            <w:r w:rsidRPr="00745E89">
              <w:t xml:space="preserve"> toujour</w:t>
            </w:r>
            <w:r w:rsidR="0003655C">
              <w:t xml:space="preserve">s à la même place dans le texte. </w:t>
            </w:r>
          </w:p>
          <w:p w:rsidR="00745E89" w:rsidRPr="00745E89" w:rsidRDefault="0003655C" w:rsidP="00745E89">
            <w:r>
              <w:t>-Interroger le métalangage utilisé par l’</w:t>
            </w:r>
            <w:r w:rsidR="00745E89" w:rsidRPr="00745E89">
              <w:t>enseignant</w:t>
            </w:r>
            <w:r>
              <w:t> :</w:t>
            </w:r>
            <w:proofErr w:type="gramStart"/>
            <w:r>
              <w:t> «…</w:t>
            </w:r>
            <w:proofErr w:type="gramEnd"/>
            <w:r>
              <w:t> </w:t>
            </w:r>
            <w:r w:rsidR="00745E89" w:rsidRPr="00745E89">
              <w:t>les mots doivent bien sonner ensemble à l’oreille, les noms et les mots…</w:t>
            </w:r>
            <w:r>
              <w:t xml:space="preserve"> » </w:t>
            </w:r>
            <w:r w:rsidR="00745E89" w:rsidRPr="00745E89">
              <w:t>p2</w:t>
            </w:r>
            <w:r>
              <w:t> </w:t>
            </w:r>
          </w:p>
          <w:p w:rsidR="00745E89" w:rsidRDefault="0003655C" w:rsidP="00C94757">
            <w:r>
              <w:t xml:space="preserve">-L’utilisation du codage dans l’activité </w:t>
            </w:r>
            <w:r w:rsidR="00745E89" w:rsidRPr="00745E89">
              <w:t>3</w:t>
            </w:r>
            <w:r>
              <w:t xml:space="preserve"> : </w:t>
            </w:r>
            <w:r w:rsidR="00745E89" w:rsidRPr="00745E89">
              <w:t> </w:t>
            </w:r>
            <w:r>
              <w:t>m</w:t>
            </w:r>
            <w:r w:rsidR="00745E89" w:rsidRPr="00745E89">
              <w:t>arque d</w:t>
            </w:r>
            <w:r>
              <w:t>u e et du e barré à interroger</w:t>
            </w:r>
            <w:r w:rsidR="00745E89" w:rsidRPr="00745E89">
              <w:sym w:font="Wingdings" w:char="F0E0"/>
            </w:r>
            <w:r w:rsidR="00745E89" w:rsidRPr="00745E89">
              <w:t xml:space="preserve"> </w:t>
            </w:r>
            <w:r>
              <w:t xml:space="preserve">penser un </w:t>
            </w:r>
            <w:r w:rsidR="00745E89" w:rsidRPr="00745E89">
              <w:t>au</w:t>
            </w:r>
            <w:r w:rsidR="00422E20">
              <w:t xml:space="preserve">tre codage plus adapté. </w:t>
            </w:r>
            <w:r w:rsidR="00745E89" w:rsidRPr="00745E89">
              <w:t xml:space="preserve"> </w:t>
            </w:r>
          </w:p>
          <w:p w:rsidR="00AC40BE" w:rsidRDefault="00422E20" w:rsidP="00422E2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-Les affichages : </w:t>
            </w:r>
          </w:p>
          <w:p w:rsidR="00AC40BE" w:rsidRDefault="00422E20" w:rsidP="00422E20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</w:rPr>
            </w:pPr>
            <w:proofErr w:type="gramStart"/>
            <w:r w:rsidRPr="00AC40BE">
              <w:rPr>
                <w:color w:val="000000" w:themeColor="text1"/>
              </w:rPr>
              <w:t>à</w:t>
            </w:r>
            <w:proofErr w:type="gramEnd"/>
            <w:r w:rsidRPr="00AC40BE">
              <w:rPr>
                <w:color w:val="000000" w:themeColor="text1"/>
              </w:rPr>
              <w:t xml:space="preserve"> repenser avec la transposition des énoncés d’un genre à l’autre.</w:t>
            </w:r>
          </w:p>
          <w:p w:rsidR="00AC40BE" w:rsidRDefault="00AC40BE" w:rsidP="00422E20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C40BE">
              <w:rPr>
                <w:color w:val="000000" w:themeColor="text1"/>
              </w:rPr>
              <w:t>Réflexion à mener sur le</w:t>
            </w:r>
            <w:r>
              <w:rPr>
                <w:color w:val="000000" w:themeColor="text1"/>
              </w:rPr>
              <w:t xml:space="preserve"> choix des corpus. </w:t>
            </w:r>
          </w:p>
          <w:p w:rsidR="00422E20" w:rsidRPr="00AC40BE" w:rsidRDefault="00422E20" w:rsidP="00422E20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C40BE">
              <w:rPr>
                <w:color w:val="000000" w:themeColor="text1"/>
              </w:rPr>
              <w:t>Ne pas laisser l’afficha</w:t>
            </w:r>
            <w:r w:rsidR="00AC40BE" w:rsidRPr="00AC40BE">
              <w:rPr>
                <w:color w:val="000000" w:themeColor="text1"/>
              </w:rPr>
              <w:t>ge on peut/ on ne peut pas (</w:t>
            </w:r>
            <w:r w:rsidR="00AC40BE">
              <w:t xml:space="preserve">risque de fixer des </w:t>
            </w:r>
            <w:proofErr w:type="gramStart"/>
            <w:r w:rsidR="00AC40BE">
              <w:t>erreurs</w:t>
            </w:r>
            <w:r w:rsidR="00AC40BE" w:rsidRPr="00AC40BE">
              <w:rPr>
                <w:color w:val="000000" w:themeColor="text1"/>
              </w:rPr>
              <w:t xml:space="preserve"> ,</w:t>
            </w:r>
            <w:proofErr w:type="gramEnd"/>
            <w:r w:rsidR="00AC40BE" w:rsidRPr="00AC40BE">
              <w:rPr>
                <w:color w:val="000000" w:themeColor="text1"/>
              </w:rPr>
              <w:t xml:space="preserve"> </w:t>
            </w:r>
            <w:r w:rsidRPr="00AC40BE">
              <w:rPr>
                <w:color w:val="000000" w:themeColor="text1"/>
              </w:rPr>
              <w:t>travail oral).</w:t>
            </w:r>
          </w:p>
          <w:p w:rsidR="00C94757" w:rsidRDefault="00AC40BE" w:rsidP="00C94757">
            <w:r>
              <w:t>-Place de l’oral : l’</w:t>
            </w:r>
            <w:proofErr w:type="spellStart"/>
            <w:r>
              <w:t>épilinguisme</w:t>
            </w:r>
            <w:proofErr w:type="spellEnd"/>
            <w:r>
              <w:t xml:space="preserve"> pour construire la notion.</w:t>
            </w:r>
            <w:r w:rsidR="004F2066">
              <w:br/>
            </w:r>
            <w:r>
              <w:t>-</w:t>
            </w:r>
            <w:r w:rsidR="004F2066">
              <w:t>Les devinettes en elles-mêmes manquent de rigu</w:t>
            </w:r>
            <w:r>
              <w:t>eur pour un écrit « devinette ».</w:t>
            </w:r>
          </w:p>
        </w:tc>
        <w:tc>
          <w:tcPr>
            <w:tcW w:w="4072" w:type="dxa"/>
          </w:tcPr>
          <w:p w:rsidR="008F3593" w:rsidRDefault="00384A33" w:rsidP="00632FEA">
            <w:r>
              <w:t>Etude de la langue</w:t>
            </w:r>
            <w:r w:rsidR="00557C63">
              <w:t xml:space="preserve"> p</w:t>
            </w:r>
            <w:r w:rsidR="00C94757">
              <w:t>rétexte à la production d’écrit</w:t>
            </w:r>
            <w:r w:rsidR="00557C63">
              <w:t xml:space="preserve"> </w:t>
            </w:r>
            <w:r w:rsidR="00632FEA">
              <w:t>(</w:t>
            </w:r>
            <w:r w:rsidR="00C94757">
              <w:t>Découverte</w:t>
            </w:r>
            <w:r w:rsidR="00632FEA">
              <w:t xml:space="preserve"> qui peut se p</w:t>
            </w:r>
            <w:r w:rsidR="008F3593">
              <w:t>oursuivre par de l’entrainement</w:t>
            </w:r>
            <w:r w:rsidR="00A52778">
              <w:t>.</w:t>
            </w:r>
          </w:p>
          <w:p w:rsidR="003041D4" w:rsidRDefault="003041D4" w:rsidP="00A52778"/>
        </w:tc>
      </w:tr>
      <w:tr w:rsidR="003041D4" w:rsidTr="00686570">
        <w:trPr>
          <w:trHeight w:val="1478"/>
        </w:trPr>
        <w:tc>
          <w:tcPr>
            <w:tcW w:w="440" w:type="dxa"/>
            <w:vAlign w:val="center"/>
          </w:tcPr>
          <w:p w:rsidR="003041D4" w:rsidRDefault="00B96494" w:rsidP="00686570">
            <w:pPr>
              <w:jc w:val="center"/>
            </w:pPr>
            <w:r>
              <w:t>3</w:t>
            </w:r>
          </w:p>
        </w:tc>
        <w:tc>
          <w:tcPr>
            <w:tcW w:w="1400" w:type="dxa"/>
            <w:vAlign w:val="center"/>
          </w:tcPr>
          <w:p w:rsidR="003041D4" w:rsidRDefault="003041D4" w:rsidP="003041D4">
            <w:pPr>
              <w:jc w:val="center"/>
            </w:pPr>
            <w:r>
              <w:t>La liste : « Nouvelles histoires minute »</w:t>
            </w:r>
          </w:p>
        </w:tc>
        <w:tc>
          <w:tcPr>
            <w:tcW w:w="4071" w:type="dxa"/>
          </w:tcPr>
          <w:p w:rsidR="00D41581" w:rsidRDefault="008439AA" w:rsidP="009A568E">
            <w:r>
              <w:t>-</w:t>
            </w:r>
            <w:r w:rsidR="00D41581">
              <w:t>Articulation lecture/ écriture</w:t>
            </w:r>
          </w:p>
          <w:p w:rsidR="00D361F8" w:rsidRDefault="00A52778" w:rsidP="00A52778">
            <w:r>
              <w:t>-</w:t>
            </w:r>
            <w:r w:rsidRPr="00A52778">
              <w:t>Guide pédagogique avec explicitation/justification pour l’enseignant</w:t>
            </w:r>
          </w:p>
          <w:p w:rsidR="00A52778" w:rsidRPr="00A52778" w:rsidRDefault="008439AA" w:rsidP="00A52778">
            <w:r>
              <w:t>-</w:t>
            </w:r>
            <w:r w:rsidR="00D361F8">
              <w:t>Séquence proposant de façon explicite l’enseignement du nombre</w:t>
            </w:r>
            <w:r w:rsidR="00A52778" w:rsidRPr="00A52778">
              <w:t xml:space="preserve"> </w:t>
            </w:r>
            <w:r w:rsidR="00F43BBD">
              <w:t>dans le GN.</w:t>
            </w:r>
          </w:p>
          <w:p w:rsidR="00A52778" w:rsidRPr="00A52778" w:rsidRDefault="008439AA" w:rsidP="00A52778">
            <w:r>
              <w:lastRenderedPageBreak/>
              <w:t>-</w:t>
            </w:r>
            <w:r w:rsidR="00A52778" w:rsidRPr="00A52778">
              <w:t>Planification et réalisation explicite pour les élèves</w:t>
            </w:r>
            <w:r w:rsidR="00D361F8">
              <w:t>.</w:t>
            </w:r>
          </w:p>
          <w:p w:rsidR="00A52778" w:rsidRDefault="00D361F8" w:rsidP="009A568E">
            <w:r>
              <w:t>-</w:t>
            </w:r>
            <w:r w:rsidR="00A52778" w:rsidRPr="00D12435">
              <w:t xml:space="preserve">La liste est un écrit </w:t>
            </w:r>
            <w:r w:rsidR="00A52778">
              <w:t>courant (premier écrit…) simple qui permet d’élaborer des corpus dans un champ sémantique au service de la notion (accords dans le GN)</w:t>
            </w:r>
          </w:p>
          <w:p w:rsidR="00B81B3F" w:rsidRDefault="008439AA" w:rsidP="009A568E">
            <w:r>
              <w:t>-</w:t>
            </w:r>
            <w:r w:rsidR="00A52778">
              <w:t>Construction d’</w:t>
            </w:r>
            <w:r w:rsidR="00B81B3F">
              <w:t xml:space="preserve">écrits intermédiaires </w:t>
            </w:r>
          </w:p>
          <w:p w:rsidR="00D361F8" w:rsidRDefault="00D361F8" w:rsidP="00D361F8">
            <w:r>
              <w:t>-</w:t>
            </w:r>
            <w:r w:rsidRPr="00A52778">
              <w:t>Ritualisation</w:t>
            </w:r>
            <w:r>
              <w:t xml:space="preserve"> </w:t>
            </w:r>
          </w:p>
          <w:p w:rsidR="00D361F8" w:rsidRDefault="00D361F8" w:rsidP="009A568E"/>
          <w:p w:rsidR="00B81B3F" w:rsidRDefault="00B81B3F" w:rsidP="009A568E"/>
        </w:tc>
        <w:tc>
          <w:tcPr>
            <w:tcW w:w="4072" w:type="dxa"/>
          </w:tcPr>
          <w:p w:rsidR="00BA4A73" w:rsidRDefault="008439AA" w:rsidP="009A568E">
            <w:r>
              <w:lastRenderedPageBreak/>
              <w:t>-</w:t>
            </w:r>
            <w:r w:rsidR="00BA4A73" w:rsidRPr="00BA4A73">
              <w:t xml:space="preserve">La lecture d’histoires de </w:t>
            </w:r>
            <w:proofErr w:type="spellStart"/>
            <w:proofErr w:type="gramStart"/>
            <w:r w:rsidR="00BA4A73" w:rsidRPr="00BA4A73">
              <w:t>B.Friot</w:t>
            </w:r>
            <w:proofErr w:type="spellEnd"/>
            <w:proofErr w:type="gramEnd"/>
            <w:r w:rsidR="00BA4A73" w:rsidRPr="00BA4A73">
              <w:t xml:space="preserve"> en amont de la séquence est indispensable</w:t>
            </w:r>
            <w:r w:rsidR="00BA4A73">
              <w:t>.</w:t>
            </w:r>
          </w:p>
          <w:p w:rsidR="00BA4A73" w:rsidRDefault="008439AA" w:rsidP="009A568E">
            <w:r>
              <w:t>-</w:t>
            </w:r>
            <w:r w:rsidR="00BA4A73">
              <w:t>La phase collective du départ permet de bien cibler les attentes.</w:t>
            </w:r>
          </w:p>
          <w:p w:rsidR="00B81B3F" w:rsidRDefault="008439AA" w:rsidP="009A568E">
            <w:r>
              <w:t>-</w:t>
            </w:r>
            <w:r w:rsidR="00B81B3F">
              <w:t>Phase de modelage : quelles limites ?</w:t>
            </w:r>
          </w:p>
          <w:p w:rsidR="000A6A20" w:rsidRPr="000A6A20" w:rsidRDefault="008439AA" w:rsidP="000A6A20">
            <w:r>
              <w:lastRenderedPageBreak/>
              <w:t>-</w:t>
            </w:r>
            <w:r w:rsidR="000A6A20" w:rsidRPr="000A6A20">
              <w:t xml:space="preserve">Donneur/ receveur (attention donneur nom ou déterminant. Exemple : pour le mot choix, le donneur ne peut être que le déterminant). </w:t>
            </w:r>
          </w:p>
          <w:p w:rsidR="000A6A20" w:rsidRDefault="008439AA" w:rsidP="000A6A20">
            <w:r>
              <w:t>-</w:t>
            </w:r>
            <w:r w:rsidR="00B81B3F">
              <w:t>Attention au choix de mots qui vont induire la constitution d’une liste de GN. (</w:t>
            </w:r>
            <w:proofErr w:type="gramStart"/>
            <w:r w:rsidR="00B81B3F">
              <w:t>ogre</w:t>
            </w:r>
            <w:proofErr w:type="gramEnd"/>
            <w:r w:rsidR="00B81B3F">
              <w:t>, bizarre / ok mais vigilance sur mouchoir)</w:t>
            </w:r>
            <w:r w:rsidR="000A6A20">
              <w:t xml:space="preserve">, les </w:t>
            </w:r>
            <w:r w:rsidR="000A6A20" w:rsidRPr="000A6A20">
              <w:t>groupes nominaux avec des adjectifs et sans complément du nom. (</w:t>
            </w:r>
            <w:r w:rsidR="000A6A20" w:rsidRPr="000A6A20">
              <w:sym w:font="Wingdings" w:char="F0E0"/>
            </w:r>
            <w:r w:rsidR="000A6A20" w:rsidRPr="000A6A20">
              <w:t xml:space="preserve"> chaudron a disparu)</w:t>
            </w:r>
          </w:p>
          <w:p w:rsidR="004C5079" w:rsidRDefault="008439AA" w:rsidP="000A6A20">
            <w:r>
              <w:t>-</w:t>
            </w:r>
            <w:r w:rsidR="000A6A20" w:rsidRPr="000A6A20">
              <w:t>Activité 3 : Consigne à compléter en ajoutant la contrainte de proposer des groupes nominaux avec des adjectifs.</w:t>
            </w:r>
          </w:p>
          <w:p w:rsidR="000A6A20" w:rsidRPr="000A6A20" w:rsidRDefault="008439AA" w:rsidP="000A6A20">
            <w:r>
              <w:t>-</w:t>
            </w:r>
            <w:r w:rsidR="004C5079">
              <w:t>Il m</w:t>
            </w:r>
            <w:r w:rsidR="000A6A20" w:rsidRPr="000A6A20">
              <w:t>anque la justification</w:t>
            </w:r>
            <w:r>
              <w:t xml:space="preserve"> des propositions</w:t>
            </w:r>
            <w:r w:rsidR="000A6A20" w:rsidRPr="000A6A20">
              <w:t xml:space="preserve"> </w:t>
            </w:r>
            <w:r>
              <w:t>avec le groupe-classe.</w:t>
            </w:r>
          </w:p>
          <w:p w:rsidR="00B81B3F" w:rsidRDefault="00B81B3F" w:rsidP="009A568E"/>
          <w:p w:rsidR="00B81B3F" w:rsidRDefault="00B81B3F" w:rsidP="009A568E">
            <w:pPr>
              <w:rPr>
                <w:u w:val="single"/>
              </w:rPr>
            </w:pPr>
            <w:r w:rsidRPr="00B81B3F">
              <w:rPr>
                <w:u w:val="single"/>
              </w:rPr>
              <w:t>Aménagement</w:t>
            </w:r>
          </w:p>
          <w:p w:rsidR="000A6A20" w:rsidRPr="000A6A20" w:rsidRDefault="008439AA" w:rsidP="009A568E">
            <w:r>
              <w:t>-</w:t>
            </w:r>
            <w:r w:rsidR="000A6A20" w:rsidRPr="000A6A20">
              <w:t>Tenir compte des aménagements proposés= différenciation pour les élèves les plus en difficulté par rapport à cette activité.</w:t>
            </w:r>
          </w:p>
          <w:p w:rsidR="00BA4A73" w:rsidRPr="00BA4A73" w:rsidRDefault="008439AA" w:rsidP="00BA4A73">
            <w:r>
              <w:t>-</w:t>
            </w:r>
            <w:r w:rsidR="00BA4A73" w:rsidRPr="00BA4A73">
              <w:t>Transfert des apprentissages dans</w:t>
            </w:r>
            <w:r w:rsidR="000A6A20">
              <w:t xml:space="preserve"> d’autres situations d’écriture.</w:t>
            </w:r>
          </w:p>
          <w:p w:rsidR="00B81B3F" w:rsidRDefault="00B81B3F" w:rsidP="000A6A20"/>
        </w:tc>
        <w:tc>
          <w:tcPr>
            <w:tcW w:w="4072" w:type="dxa"/>
          </w:tcPr>
          <w:p w:rsidR="003041D4" w:rsidRDefault="00B81B3F" w:rsidP="009A568E">
            <w:r>
              <w:lastRenderedPageBreak/>
              <w:t>Etude de la langue (consolidation)</w:t>
            </w:r>
          </w:p>
        </w:tc>
      </w:tr>
      <w:tr w:rsidR="003041D4" w:rsidTr="00686570">
        <w:trPr>
          <w:trHeight w:val="1478"/>
        </w:trPr>
        <w:tc>
          <w:tcPr>
            <w:tcW w:w="440" w:type="dxa"/>
            <w:vAlign w:val="center"/>
          </w:tcPr>
          <w:p w:rsidR="003041D4" w:rsidRDefault="00B96494" w:rsidP="00686570">
            <w:pPr>
              <w:jc w:val="center"/>
            </w:pPr>
            <w:r>
              <w:t>4</w:t>
            </w:r>
          </w:p>
        </w:tc>
        <w:tc>
          <w:tcPr>
            <w:tcW w:w="1400" w:type="dxa"/>
            <w:vAlign w:val="center"/>
          </w:tcPr>
          <w:p w:rsidR="003041D4" w:rsidRDefault="003041D4" w:rsidP="003041D4">
            <w:pPr>
              <w:jc w:val="center"/>
            </w:pPr>
            <w:r>
              <w:t>Eduscol : les situations d’écriture</w:t>
            </w:r>
          </w:p>
        </w:tc>
        <w:tc>
          <w:tcPr>
            <w:tcW w:w="4071" w:type="dxa"/>
          </w:tcPr>
          <w:p w:rsidR="004C5079" w:rsidRDefault="008439AA" w:rsidP="004C5079">
            <w:r>
              <w:t>-</w:t>
            </w:r>
            <w:r w:rsidR="004C5079">
              <w:t>Nombreuses activités = intéressantes/variées</w:t>
            </w:r>
          </w:p>
          <w:p w:rsidR="004C5079" w:rsidRDefault="008439AA" w:rsidP="004C5079">
            <w:r>
              <w:t>-</w:t>
            </w:r>
            <w:r w:rsidR="004C5079">
              <w:t>Ritualisation et fréquence</w:t>
            </w:r>
          </w:p>
          <w:p w:rsidR="004C5079" w:rsidRDefault="008439AA" w:rsidP="009A568E">
            <w:r>
              <w:t>-</w:t>
            </w:r>
            <w:r w:rsidR="004C5079">
              <w:t>Progrès des élèves</w:t>
            </w:r>
          </w:p>
          <w:p w:rsidR="00D41581" w:rsidRDefault="008439AA" w:rsidP="009A568E">
            <w:r>
              <w:t>-</w:t>
            </w:r>
            <w:r w:rsidR="00D41581">
              <w:t>Explicitation des situations d’apprentissage, des incontournables en amont.</w:t>
            </w:r>
          </w:p>
          <w:p w:rsidR="004C5079" w:rsidRDefault="008439AA" w:rsidP="009A568E">
            <w:r>
              <w:t>-</w:t>
            </w:r>
            <w:r w:rsidR="004C5079">
              <w:t>Progression très précise de ces rituels tout au long de l’année</w:t>
            </w:r>
          </w:p>
          <w:p w:rsidR="00D41581" w:rsidRDefault="004C5079" w:rsidP="009A568E">
            <w:r>
              <w:lastRenderedPageBreak/>
              <w:t>Jogging : dictée à l’adulte, phonèmes, … : étayage.</w:t>
            </w:r>
          </w:p>
          <w:p w:rsidR="00D41581" w:rsidRDefault="008439AA" w:rsidP="00D41581">
            <w:r>
              <w:t>-</w:t>
            </w:r>
            <w:r w:rsidR="00D41581">
              <w:t>Ecrits courts</w:t>
            </w:r>
          </w:p>
        </w:tc>
        <w:tc>
          <w:tcPr>
            <w:tcW w:w="4072" w:type="dxa"/>
          </w:tcPr>
          <w:p w:rsidR="00D41581" w:rsidRDefault="008439AA" w:rsidP="00D41581">
            <w:r>
              <w:lastRenderedPageBreak/>
              <w:t>-</w:t>
            </w:r>
            <w:r w:rsidR="00970B02">
              <w:t>Ouvrir sur du re</w:t>
            </w:r>
            <w:r>
              <w:t>pérage, écrits supports à l’EDL</w:t>
            </w:r>
          </w:p>
          <w:p w:rsidR="004C5079" w:rsidRDefault="008439AA" w:rsidP="009A568E">
            <w:r>
              <w:t>-</w:t>
            </w:r>
            <w:r w:rsidR="00D41581">
              <w:t>La phrase du jour doit être construite collectivement</w:t>
            </w:r>
            <w:r w:rsidR="00BF5ABE">
              <w:t xml:space="preserve"> à l’oral, mise en commun </w:t>
            </w:r>
            <w:r w:rsidR="00D41581">
              <w:t xml:space="preserve">puis écriture. </w:t>
            </w:r>
          </w:p>
          <w:p w:rsidR="003041D4" w:rsidRDefault="008439AA" w:rsidP="009A568E">
            <w:r>
              <w:t>-</w:t>
            </w:r>
            <w:r w:rsidR="00D41581">
              <w:t>Jogging d’écriture</w:t>
            </w:r>
            <w:r>
              <w:t> :</w:t>
            </w:r>
            <w:r w:rsidR="00D41581">
              <w:t xml:space="preserve"> choix de lanceurs variés et motivants avec un fait de langue.</w:t>
            </w:r>
          </w:p>
          <w:p w:rsidR="00BF5ABE" w:rsidRDefault="008439AA" w:rsidP="00BF5ABE">
            <w:r>
              <w:t>-</w:t>
            </w:r>
            <w:r w:rsidR="00BF5ABE">
              <w:t xml:space="preserve">Des activités à penser/organiser du point de vue des apprentissages/ de la </w:t>
            </w:r>
            <w:r w:rsidR="00BF5ABE">
              <w:lastRenderedPageBreak/>
              <w:t>progressivité</w:t>
            </w:r>
            <w:r w:rsidR="00BF5ABE">
              <w:sym w:font="Wingdings" w:char="F0E0"/>
            </w:r>
            <w:r w:rsidR="00BF5ABE">
              <w:t xml:space="preserve"> réflexion didactique et pédagogique à mettre en œuvre.</w:t>
            </w:r>
          </w:p>
          <w:p w:rsidR="00BF5ABE" w:rsidRDefault="008439AA" w:rsidP="00BF5ABE">
            <w:r>
              <w:t>-</w:t>
            </w:r>
            <w:r w:rsidR="00BF5ABE">
              <w:t>Pour le fo</w:t>
            </w:r>
            <w:r>
              <w:t>rmateur : voir ce qu’il manque,</w:t>
            </w:r>
            <w:r w:rsidR="00BF5ABE">
              <w:t xml:space="preserve"> progression, </w:t>
            </w:r>
            <w:r>
              <w:t xml:space="preserve">explicitation, </w:t>
            </w:r>
            <w:r w:rsidR="00BF5ABE">
              <w:t>collectif qui finit en copie.</w:t>
            </w:r>
          </w:p>
          <w:p w:rsidR="00BF5ABE" w:rsidRDefault="00BF5ABE" w:rsidP="008439AA"/>
        </w:tc>
        <w:tc>
          <w:tcPr>
            <w:tcW w:w="4072" w:type="dxa"/>
          </w:tcPr>
          <w:p w:rsidR="003041D4" w:rsidRDefault="00BF5ABE" w:rsidP="009A568E">
            <w:r>
              <w:lastRenderedPageBreak/>
              <w:t>Production d’écrit</w:t>
            </w:r>
          </w:p>
        </w:tc>
      </w:tr>
      <w:tr w:rsidR="003041D4" w:rsidTr="00686570">
        <w:trPr>
          <w:trHeight w:val="1478"/>
        </w:trPr>
        <w:tc>
          <w:tcPr>
            <w:tcW w:w="440" w:type="dxa"/>
            <w:vAlign w:val="center"/>
          </w:tcPr>
          <w:p w:rsidR="003041D4" w:rsidRDefault="00B96494" w:rsidP="00686570">
            <w:pPr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1400" w:type="dxa"/>
            <w:vAlign w:val="center"/>
          </w:tcPr>
          <w:p w:rsidR="003041D4" w:rsidRDefault="003041D4" w:rsidP="003041D4">
            <w:pPr>
              <w:jc w:val="center"/>
            </w:pPr>
            <w:r>
              <w:t>Cartes des accords</w:t>
            </w:r>
          </w:p>
        </w:tc>
        <w:tc>
          <w:tcPr>
            <w:tcW w:w="4071" w:type="dxa"/>
          </w:tcPr>
          <w:p w:rsidR="00D54B3B" w:rsidRDefault="008439AA" w:rsidP="009A568E">
            <w:r>
              <w:t>-</w:t>
            </w:r>
            <w:r w:rsidR="00D54B3B" w:rsidRPr="00D54B3B">
              <w:t>Ecrit court en lien avec l’étude de la langue.</w:t>
            </w:r>
          </w:p>
          <w:p w:rsidR="003041D4" w:rsidRPr="00C34C09" w:rsidRDefault="008439AA" w:rsidP="009A568E">
            <w:pPr>
              <w:rPr>
                <w:color w:val="7030A0"/>
              </w:rPr>
            </w:pPr>
            <w:r>
              <w:t>-</w:t>
            </w:r>
            <w:r w:rsidR="00F949D5">
              <w:t>Rituel clé en mains. Dessins simples, mise en œuvre tr</w:t>
            </w:r>
            <w:r w:rsidR="00D54B3B">
              <w:t>ès rapide.</w:t>
            </w:r>
            <w:r w:rsidR="00D54B3B">
              <w:br/>
            </w:r>
            <w:r w:rsidR="00C34C09">
              <w:t>-</w:t>
            </w:r>
            <w:r w:rsidR="00D54B3B">
              <w:t>Opposition singulier/</w:t>
            </w:r>
            <w:r w:rsidR="00F949D5">
              <w:t>pluriel.</w:t>
            </w:r>
            <w:r w:rsidR="00F949D5">
              <w:br/>
            </w:r>
            <w:r w:rsidR="00C34C09">
              <w:t>-</w:t>
            </w:r>
            <w:r w:rsidR="00F949D5">
              <w:t>Justification et mise en évidence des accords.</w:t>
            </w:r>
            <w:r w:rsidR="00F949D5">
              <w:br/>
            </w:r>
            <w:r w:rsidR="00C34C09">
              <w:t>-</w:t>
            </w:r>
            <w:r w:rsidR="00F949D5">
              <w:t>En collectif, phrase qui peut servir de modèle.</w:t>
            </w:r>
            <w:r w:rsidR="00F949D5">
              <w:br/>
            </w:r>
            <w:r w:rsidR="00C34C09">
              <w:t>-</w:t>
            </w:r>
            <w:r w:rsidR="00F949D5">
              <w:t xml:space="preserve">Progressivité : à la </w:t>
            </w:r>
            <w:r w:rsidR="00D54B3B">
              <w:t>fin, on ne donne que les verbes, on peut jouer sur les variables.</w:t>
            </w:r>
          </w:p>
          <w:p w:rsidR="003041D4" w:rsidRDefault="00C34C09" w:rsidP="009A568E">
            <w:r>
              <w:t>-</w:t>
            </w:r>
            <w:r w:rsidR="002E7F7D">
              <w:t>Ecrit court / entrainement sur la relation d’accord entre S-V</w:t>
            </w:r>
          </w:p>
          <w:p w:rsidR="002E7F7D" w:rsidRDefault="00C34C09" w:rsidP="009A568E">
            <w:r>
              <w:t>-</w:t>
            </w:r>
            <w:r w:rsidR="002E7F7D">
              <w:t>Situation motivante / vécu de l’élève</w:t>
            </w:r>
            <w:r w:rsidR="00D54B3B">
              <w:t>.</w:t>
            </w:r>
          </w:p>
          <w:p w:rsidR="002E7F7D" w:rsidRDefault="002E7F7D" w:rsidP="002E7F7D"/>
        </w:tc>
        <w:tc>
          <w:tcPr>
            <w:tcW w:w="4072" w:type="dxa"/>
          </w:tcPr>
          <w:p w:rsidR="00C34C09" w:rsidRDefault="00C34C09" w:rsidP="002E7F7D">
            <w:r>
              <w:t>-</w:t>
            </w:r>
            <w:r w:rsidR="00D54B3B" w:rsidRPr="00D54B3B">
              <w:t xml:space="preserve">Penser à aller vers des textes plus longs. </w:t>
            </w:r>
          </w:p>
          <w:p w:rsidR="00D54B3B" w:rsidRPr="00D54B3B" w:rsidRDefault="00C34C09" w:rsidP="002E7F7D">
            <w:r>
              <w:t>-</w:t>
            </w:r>
            <w:r w:rsidR="00D54B3B" w:rsidRPr="00D54B3B">
              <w:t>Réintroduire les connaissances dans des productions plus longues.</w:t>
            </w:r>
          </w:p>
          <w:p w:rsidR="00D54B3B" w:rsidRDefault="00D54B3B" w:rsidP="002E7F7D"/>
          <w:p w:rsidR="002E7F7D" w:rsidRDefault="002E7F7D" w:rsidP="002E7F7D">
            <w:r>
              <w:t>Différenciation :</w:t>
            </w:r>
            <w:r w:rsidR="00C34C09">
              <w:t xml:space="preserve"> </w:t>
            </w:r>
            <w:r>
              <w:t>Support adaptable</w:t>
            </w:r>
          </w:p>
          <w:p w:rsidR="002E7F7D" w:rsidRDefault="002E7F7D" w:rsidP="002E7F7D">
            <w:r>
              <w:t xml:space="preserve"> </w:t>
            </w:r>
          </w:p>
          <w:p w:rsidR="002E7F7D" w:rsidRDefault="002E7F7D" w:rsidP="002E7F7D"/>
          <w:p w:rsidR="002E7F7D" w:rsidRDefault="002E7F7D" w:rsidP="002E7F7D"/>
          <w:p w:rsidR="003041D4" w:rsidRDefault="003041D4" w:rsidP="009A568E"/>
        </w:tc>
        <w:tc>
          <w:tcPr>
            <w:tcW w:w="4072" w:type="dxa"/>
          </w:tcPr>
          <w:p w:rsidR="003041D4" w:rsidRDefault="00EB778F" w:rsidP="009A568E">
            <w:r>
              <w:t>Etude de la langue</w:t>
            </w:r>
            <w:r>
              <w:br/>
              <w:t>Activité rituelle</w:t>
            </w:r>
          </w:p>
        </w:tc>
      </w:tr>
    </w:tbl>
    <w:p w:rsidR="002E7F7D" w:rsidRDefault="002E7F7D" w:rsidP="002E7F7D"/>
    <w:p w:rsidR="002E7F7D" w:rsidRDefault="002E7F7D" w:rsidP="003041D4"/>
    <w:p w:rsidR="002E7F7D" w:rsidRDefault="002E7F7D" w:rsidP="003041D4"/>
    <w:p w:rsidR="00297B1E" w:rsidRDefault="00297B1E"/>
    <w:sectPr w:rsidR="00297B1E" w:rsidSect="003041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85012"/>
    <w:multiLevelType w:val="hybridMultilevel"/>
    <w:tmpl w:val="730E59BE"/>
    <w:lvl w:ilvl="0" w:tplc="5926800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12F24"/>
    <w:multiLevelType w:val="hybridMultilevel"/>
    <w:tmpl w:val="6F524014"/>
    <w:lvl w:ilvl="0" w:tplc="3C48243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65058"/>
    <w:multiLevelType w:val="hybridMultilevel"/>
    <w:tmpl w:val="EC841A4E"/>
    <w:lvl w:ilvl="0" w:tplc="C17421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17D3E"/>
    <w:multiLevelType w:val="hybridMultilevel"/>
    <w:tmpl w:val="71D0B7F8"/>
    <w:lvl w:ilvl="0" w:tplc="D42C26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D4"/>
    <w:rsid w:val="0003655C"/>
    <w:rsid w:val="000A6A20"/>
    <w:rsid w:val="00134DC8"/>
    <w:rsid w:val="001D11C5"/>
    <w:rsid w:val="00297B1E"/>
    <w:rsid w:val="002E7F7D"/>
    <w:rsid w:val="003041D4"/>
    <w:rsid w:val="00374F75"/>
    <w:rsid w:val="00384A33"/>
    <w:rsid w:val="00422E20"/>
    <w:rsid w:val="004C5079"/>
    <w:rsid w:val="004C5406"/>
    <w:rsid w:val="004F2066"/>
    <w:rsid w:val="00515C12"/>
    <w:rsid w:val="00557C63"/>
    <w:rsid w:val="005B449D"/>
    <w:rsid w:val="00632FEA"/>
    <w:rsid w:val="00664119"/>
    <w:rsid w:val="00666D27"/>
    <w:rsid w:val="00686570"/>
    <w:rsid w:val="006D0CAD"/>
    <w:rsid w:val="00735567"/>
    <w:rsid w:val="00745E89"/>
    <w:rsid w:val="00761E85"/>
    <w:rsid w:val="008439AA"/>
    <w:rsid w:val="008A1F2D"/>
    <w:rsid w:val="008F3593"/>
    <w:rsid w:val="0094267D"/>
    <w:rsid w:val="00970B02"/>
    <w:rsid w:val="00992C22"/>
    <w:rsid w:val="009C7807"/>
    <w:rsid w:val="009F4DF9"/>
    <w:rsid w:val="00A52778"/>
    <w:rsid w:val="00AC40BE"/>
    <w:rsid w:val="00AC7F56"/>
    <w:rsid w:val="00B122E5"/>
    <w:rsid w:val="00B81B3F"/>
    <w:rsid w:val="00B96494"/>
    <w:rsid w:val="00BA4A73"/>
    <w:rsid w:val="00BF5ABE"/>
    <w:rsid w:val="00C10083"/>
    <w:rsid w:val="00C34C09"/>
    <w:rsid w:val="00C834EF"/>
    <w:rsid w:val="00C94757"/>
    <w:rsid w:val="00D01C50"/>
    <w:rsid w:val="00D361F8"/>
    <w:rsid w:val="00D41581"/>
    <w:rsid w:val="00D54B3B"/>
    <w:rsid w:val="00DF4EC0"/>
    <w:rsid w:val="00EB778F"/>
    <w:rsid w:val="00F43BBD"/>
    <w:rsid w:val="00F64D67"/>
    <w:rsid w:val="00F9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1D14"/>
  <w15:chartTrackingRefBased/>
  <w15:docId w15:val="{B3BC38E6-AEB6-49DF-8981-71697101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1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0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4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HANSE BALSSA</dc:creator>
  <cp:keywords/>
  <dc:description/>
  <cp:lastModifiedBy>LAURENCE SANCHEZ</cp:lastModifiedBy>
  <cp:revision>3</cp:revision>
  <dcterms:created xsi:type="dcterms:W3CDTF">2020-01-20T15:15:00Z</dcterms:created>
  <dcterms:modified xsi:type="dcterms:W3CDTF">2020-01-20T15:19:00Z</dcterms:modified>
</cp:coreProperties>
</file>