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368" w:type="pct"/>
        <w:tblInd w:w="-572" w:type="dxa"/>
        <w:tblLook w:val="04A0" w:firstRow="1" w:lastRow="0" w:firstColumn="1" w:lastColumn="0" w:noHBand="0" w:noVBand="1"/>
      </w:tblPr>
      <w:tblGrid>
        <w:gridCol w:w="3756"/>
        <w:gridCol w:w="3756"/>
        <w:gridCol w:w="3757"/>
        <w:gridCol w:w="3757"/>
      </w:tblGrid>
      <w:tr w:rsidR="00246B8B" w14:paraId="7C796896" w14:textId="77777777" w:rsidTr="00593D2B">
        <w:trPr>
          <w:trHeight w:val="978"/>
        </w:trPr>
        <w:tc>
          <w:tcPr>
            <w:tcW w:w="1250" w:type="pct"/>
            <w:vAlign w:val="center"/>
          </w:tcPr>
          <w:p w14:paraId="67FB8977" w14:textId="36A693A9" w:rsidR="00246B8B" w:rsidRPr="00593D2B" w:rsidRDefault="00593D2B" w:rsidP="00593D2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Arial" w:hAnsi="Arial" w:cs="Arial"/>
                <w:color w:val="FF0000"/>
                <w:sz w:val="56"/>
                <w:szCs w:val="56"/>
              </w:rPr>
              <w:t>J</w:t>
            </w:r>
            <w:r w:rsidR="00246B8B" w:rsidRPr="00593D2B">
              <w:rPr>
                <w:rFonts w:ascii="Cursive standard" w:hAnsi="Cursive standard"/>
                <w:b/>
                <w:bCs/>
                <w:color w:val="FF0000"/>
                <w:sz w:val="56"/>
                <w:szCs w:val="56"/>
              </w:rPr>
              <w:t>our</w:t>
            </w:r>
          </w:p>
        </w:tc>
        <w:tc>
          <w:tcPr>
            <w:tcW w:w="2500" w:type="pct"/>
            <w:gridSpan w:val="2"/>
            <w:vAlign w:val="center"/>
          </w:tcPr>
          <w:p w14:paraId="37D59ABC" w14:textId="33572EF2" w:rsidR="00246B8B" w:rsidRPr="00593D2B" w:rsidRDefault="00593D2B" w:rsidP="00593D2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Comic Sans MS" w:hAnsi="Comic Sans MS"/>
                <w:color w:val="0070C0"/>
                <w:sz w:val="56"/>
                <w:szCs w:val="56"/>
              </w:rPr>
              <w:t>Q</w:t>
            </w:r>
            <w:r w:rsidR="00246B8B" w:rsidRPr="00593D2B">
              <w:rPr>
                <w:rFonts w:ascii="Cursive standard" w:hAnsi="Cursive standard"/>
                <w:b/>
                <w:bCs/>
                <w:color w:val="0070C0"/>
                <w:sz w:val="56"/>
                <w:szCs w:val="56"/>
              </w:rPr>
              <w:t>uel animal ?</w:t>
            </w:r>
          </w:p>
        </w:tc>
        <w:tc>
          <w:tcPr>
            <w:tcW w:w="1250" w:type="pct"/>
            <w:vAlign w:val="center"/>
          </w:tcPr>
          <w:p w14:paraId="189DE57B" w14:textId="7D59A5F4" w:rsidR="00246B8B" w:rsidRPr="00593D2B" w:rsidRDefault="00246B8B" w:rsidP="00593D2B">
            <w:pPr>
              <w:jc w:val="center"/>
              <w:rPr>
                <w:rFonts w:ascii="Cursive standard" w:hAnsi="Cursive standard"/>
                <w:b/>
                <w:bCs/>
                <w:color w:val="00B050"/>
                <w:sz w:val="56"/>
                <w:szCs w:val="56"/>
              </w:rPr>
            </w:pPr>
            <w:r w:rsidRPr="00593D2B">
              <w:rPr>
                <w:rFonts w:ascii="Comic Sans MS" w:hAnsi="Comic Sans MS"/>
                <w:color w:val="00B050"/>
                <w:sz w:val="56"/>
                <w:szCs w:val="56"/>
              </w:rPr>
              <w:t>Q</w:t>
            </w:r>
            <w:r w:rsidRPr="00593D2B">
              <w:rPr>
                <w:rFonts w:ascii="Cursive standard" w:hAnsi="Cursive standard"/>
                <w:b/>
                <w:bCs/>
                <w:color w:val="00B050"/>
                <w:sz w:val="56"/>
                <w:szCs w:val="56"/>
              </w:rPr>
              <w:t>uel achat ?</w:t>
            </w:r>
          </w:p>
        </w:tc>
      </w:tr>
      <w:tr w:rsidR="00246B8B" w14:paraId="49274DB4" w14:textId="77777777" w:rsidTr="00593D2B">
        <w:tc>
          <w:tcPr>
            <w:tcW w:w="1250" w:type="pct"/>
          </w:tcPr>
          <w:p w14:paraId="58AE3894" w14:textId="03FDFF6E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Comic Sans MS" w:hAnsi="Comic Sans MS"/>
                <w:sz w:val="56"/>
                <w:szCs w:val="56"/>
              </w:rPr>
              <w:t>L</w:t>
            </w:r>
            <w:r w:rsidRPr="00593D2B">
              <w:rPr>
                <w:rFonts w:ascii="Cursive standard" w:hAnsi="Cursive standard"/>
                <w:b/>
                <w:bCs/>
                <w:sz w:val="56"/>
                <w:szCs w:val="56"/>
              </w:rPr>
              <w:t>undi</w:t>
            </w:r>
          </w:p>
        </w:tc>
        <w:tc>
          <w:tcPr>
            <w:tcW w:w="1250" w:type="pct"/>
            <w:tcBorders>
              <w:right w:val="nil"/>
            </w:tcBorders>
          </w:tcPr>
          <w:p w14:paraId="4180230B" w14:textId="73B99237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Cursive standard" w:hAnsi="Cursive standard"/>
                <w:b/>
                <w:bCs/>
                <w:sz w:val="56"/>
                <w:szCs w:val="56"/>
              </w:rPr>
              <w:t>la poule</w:t>
            </w:r>
          </w:p>
        </w:tc>
        <w:tc>
          <w:tcPr>
            <w:tcW w:w="1250" w:type="pct"/>
            <w:tcBorders>
              <w:left w:val="nil"/>
            </w:tcBorders>
          </w:tcPr>
          <w:p w14:paraId="2EBD69CC" w14:textId="7A66B5EB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Cursive standard" w:hAnsi="Cursive standard"/>
                <w:b/>
                <w:bCs/>
                <w:sz w:val="56"/>
                <w:szCs w:val="56"/>
              </w:rPr>
              <w:t>elle</w:t>
            </w:r>
          </w:p>
        </w:tc>
        <w:tc>
          <w:tcPr>
            <w:tcW w:w="1250" w:type="pct"/>
          </w:tcPr>
          <w:p w14:paraId="33907D65" w14:textId="7D58F8F6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Cursive standard" w:hAnsi="Cursive standard"/>
                <w:b/>
                <w:bCs/>
                <w:sz w:val="56"/>
                <w:szCs w:val="56"/>
              </w:rPr>
              <w:t>des oeufs</w:t>
            </w:r>
          </w:p>
        </w:tc>
      </w:tr>
      <w:tr w:rsidR="00246B8B" w14:paraId="2C8C6364" w14:textId="77777777" w:rsidTr="00593D2B">
        <w:tc>
          <w:tcPr>
            <w:tcW w:w="1250" w:type="pct"/>
          </w:tcPr>
          <w:p w14:paraId="03DCCD35" w14:textId="5BFF9F53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Comic Sans MS" w:hAnsi="Comic Sans MS"/>
                <w:sz w:val="56"/>
                <w:szCs w:val="56"/>
              </w:rPr>
              <w:t>M</w:t>
            </w:r>
            <w:r w:rsidRPr="00593D2B">
              <w:rPr>
                <w:rFonts w:ascii="Cursive standard" w:hAnsi="Cursive standard"/>
                <w:b/>
                <w:bCs/>
                <w:sz w:val="56"/>
                <w:szCs w:val="56"/>
              </w:rPr>
              <w:t>ar</w:t>
            </w:r>
            <w:r w:rsidRPr="00593D2B">
              <w:rPr>
                <w:rFonts w:ascii="Cursive standard" w:hAnsi="Cursive standard"/>
                <w:b/>
                <w:bCs/>
                <w:sz w:val="56"/>
                <w:szCs w:val="56"/>
              </w:rPr>
              <w:t>di</w:t>
            </w:r>
          </w:p>
        </w:tc>
        <w:tc>
          <w:tcPr>
            <w:tcW w:w="1250" w:type="pct"/>
            <w:tcBorders>
              <w:right w:val="nil"/>
            </w:tcBorders>
          </w:tcPr>
          <w:p w14:paraId="3D24A5BD" w14:textId="4A9C4AEA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Cursive standard" w:hAnsi="Cursive standard"/>
                <w:b/>
                <w:bCs/>
                <w:sz w:val="56"/>
                <w:szCs w:val="56"/>
              </w:rPr>
              <w:t>le mouton</w:t>
            </w:r>
          </w:p>
        </w:tc>
        <w:tc>
          <w:tcPr>
            <w:tcW w:w="1250" w:type="pct"/>
            <w:tcBorders>
              <w:left w:val="nil"/>
            </w:tcBorders>
          </w:tcPr>
          <w:p w14:paraId="48B9236D" w14:textId="43FA45E7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Cursive standard" w:hAnsi="Cursive standard"/>
                <w:b/>
                <w:bCs/>
                <w:sz w:val="56"/>
                <w:szCs w:val="56"/>
              </w:rPr>
              <w:t>il</w:t>
            </w:r>
          </w:p>
        </w:tc>
        <w:tc>
          <w:tcPr>
            <w:tcW w:w="1250" w:type="pct"/>
          </w:tcPr>
          <w:p w14:paraId="0190D6C8" w14:textId="4A1DBC3F" w:rsidR="00246B8B" w:rsidRPr="00593D2B" w:rsidRDefault="00593D2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  <w:r w:rsidRPr="00593D2B">
              <w:rPr>
                <w:rFonts w:ascii="Cursive standard" w:hAnsi="Cursive standard"/>
                <w:b/>
                <w:bCs/>
                <w:sz w:val="56"/>
                <w:szCs w:val="56"/>
              </w:rPr>
              <w:t>de la laine</w:t>
            </w:r>
          </w:p>
        </w:tc>
      </w:tr>
      <w:tr w:rsidR="00246B8B" w14:paraId="4D976976" w14:textId="77777777" w:rsidTr="00593D2B">
        <w:tc>
          <w:tcPr>
            <w:tcW w:w="1250" w:type="pct"/>
          </w:tcPr>
          <w:p w14:paraId="20CDB7AB" w14:textId="77777777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  <w:tc>
          <w:tcPr>
            <w:tcW w:w="1250" w:type="pct"/>
            <w:tcBorders>
              <w:right w:val="nil"/>
            </w:tcBorders>
          </w:tcPr>
          <w:p w14:paraId="4033892C" w14:textId="77777777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  <w:tc>
          <w:tcPr>
            <w:tcW w:w="1250" w:type="pct"/>
            <w:tcBorders>
              <w:left w:val="nil"/>
            </w:tcBorders>
          </w:tcPr>
          <w:p w14:paraId="0F0BCCEA" w14:textId="41F71D80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  <w:tc>
          <w:tcPr>
            <w:tcW w:w="1250" w:type="pct"/>
          </w:tcPr>
          <w:p w14:paraId="52C0E82A" w14:textId="77777777" w:rsidR="00246B8B" w:rsidRPr="00593D2B" w:rsidRDefault="00246B8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</w:tr>
      <w:tr w:rsidR="00593D2B" w14:paraId="67AD36A9" w14:textId="77777777" w:rsidTr="00593D2B">
        <w:tc>
          <w:tcPr>
            <w:tcW w:w="1250" w:type="pct"/>
          </w:tcPr>
          <w:p w14:paraId="5E578782" w14:textId="77777777" w:rsidR="00593D2B" w:rsidRPr="00593D2B" w:rsidRDefault="00593D2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  <w:tc>
          <w:tcPr>
            <w:tcW w:w="1250" w:type="pct"/>
            <w:tcBorders>
              <w:right w:val="nil"/>
            </w:tcBorders>
          </w:tcPr>
          <w:p w14:paraId="5EF67EA2" w14:textId="77777777" w:rsidR="00593D2B" w:rsidRPr="00593D2B" w:rsidRDefault="00593D2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  <w:tc>
          <w:tcPr>
            <w:tcW w:w="1250" w:type="pct"/>
            <w:tcBorders>
              <w:left w:val="nil"/>
            </w:tcBorders>
          </w:tcPr>
          <w:p w14:paraId="31650915" w14:textId="77777777" w:rsidR="00593D2B" w:rsidRPr="00593D2B" w:rsidRDefault="00593D2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  <w:tc>
          <w:tcPr>
            <w:tcW w:w="1250" w:type="pct"/>
          </w:tcPr>
          <w:p w14:paraId="0C1A4A9E" w14:textId="77777777" w:rsidR="00593D2B" w:rsidRPr="00593D2B" w:rsidRDefault="00593D2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</w:tr>
      <w:tr w:rsidR="00593D2B" w14:paraId="36462ABD" w14:textId="77777777" w:rsidTr="00593D2B">
        <w:tc>
          <w:tcPr>
            <w:tcW w:w="1250" w:type="pct"/>
          </w:tcPr>
          <w:p w14:paraId="2D8F986A" w14:textId="77777777" w:rsidR="00593D2B" w:rsidRPr="00593D2B" w:rsidRDefault="00593D2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  <w:tc>
          <w:tcPr>
            <w:tcW w:w="1250" w:type="pct"/>
            <w:tcBorders>
              <w:right w:val="nil"/>
            </w:tcBorders>
          </w:tcPr>
          <w:p w14:paraId="78D6D759" w14:textId="77777777" w:rsidR="00593D2B" w:rsidRPr="00593D2B" w:rsidRDefault="00593D2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  <w:tc>
          <w:tcPr>
            <w:tcW w:w="1250" w:type="pct"/>
            <w:tcBorders>
              <w:left w:val="nil"/>
            </w:tcBorders>
          </w:tcPr>
          <w:p w14:paraId="65105E0D" w14:textId="77777777" w:rsidR="00593D2B" w:rsidRPr="00593D2B" w:rsidRDefault="00593D2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  <w:tc>
          <w:tcPr>
            <w:tcW w:w="1250" w:type="pct"/>
          </w:tcPr>
          <w:p w14:paraId="3FF50824" w14:textId="77777777" w:rsidR="00593D2B" w:rsidRPr="00593D2B" w:rsidRDefault="00593D2B" w:rsidP="00246B8B">
            <w:pPr>
              <w:jc w:val="center"/>
              <w:rPr>
                <w:rFonts w:ascii="Cursive standard" w:hAnsi="Cursive standard"/>
                <w:b/>
                <w:bCs/>
                <w:sz w:val="56"/>
                <w:szCs w:val="56"/>
              </w:rPr>
            </w:pPr>
          </w:p>
        </w:tc>
      </w:tr>
    </w:tbl>
    <w:p w14:paraId="09A5270C" w14:textId="77777777" w:rsidR="005527C6" w:rsidRDefault="00593D2B"/>
    <w:sectPr w:rsidR="005527C6" w:rsidSect="00246B8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8B"/>
    <w:rsid w:val="000B081B"/>
    <w:rsid w:val="00246B8B"/>
    <w:rsid w:val="00593D2B"/>
    <w:rsid w:val="00B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4B0CC"/>
  <w15:chartTrackingRefBased/>
  <w15:docId w15:val="{2477CA07-00BB-2A47-BECF-7C6DB03D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1</cp:revision>
  <dcterms:created xsi:type="dcterms:W3CDTF">2021-12-13T22:08:00Z</dcterms:created>
  <dcterms:modified xsi:type="dcterms:W3CDTF">2021-12-13T22:27:00Z</dcterms:modified>
</cp:coreProperties>
</file>