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19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9"/>
        <w:gridCol w:w="1711"/>
        <w:gridCol w:w="1851"/>
        <w:gridCol w:w="1851"/>
        <w:gridCol w:w="1852"/>
      </w:tblGrid>
      <w:tr w:rsidR="00B91155" w14:paraId="77FCCFFB" w14:textId="77777777" w:rsidTr="00C64554">
        <w:trPr>
          <w:trHeight w:val="340"/>
        </w:trPr>
        <w:tc>
          <w:tcPr>
            <w:tcW w:w="7929" w:type="dxa"/>
            <w:vMerge w:val="restart"/>
            <w:tcBorders>
              <w:top w:val="single" w:sz="12" w:space="0" w:color="38818E"/>
              <w:left w:val="single" w:sz="12" w:space="0" w:color="38818E"/>
              <w:bottom w:val="single" w:sz="12" w:space="0" w:color="38818E"/>
              <w:right w:val="single" w:sz="12" w:space="0" w:color="38818E"/>
            </w:tcBorders>
            <w:vAlign w:val="center"/>
          </w:tcPr>
          <w:p w14:paraId="42BF8D97" w14:textId="77777777" w:rsidR="00B91155" w:rsidRPr="00B74808" w:rsidRDefault="00B91155" w:rsidP="00C64554">
            <w:pPr>
              <w:rPr>
                <w:rFonts w:cstheme="minorHAnsi"/>
                <w:b/>
                <w:bCs/>
                <w:sz w:val="20"/>
                <w:szCs w:val="32"/>
              </w:rPr>
            </w:pPr>
            <w:r w:rsidRPr="00B74808">
              <w:rPr>
                <w:rFonts w:cstheme="minorHAnsi"/>
                <w:b/>
                <w:bCs/>
                <w:sz w:val="20"/>
                <w:szCs w:val="32"/>
              </w:rPr>
              <w:t>Domaine 4 : Construire les premiers outils pour structurer sa pensée</w:t>
            </w:r>
          </w:p>
          <w:p w14:paraId="49A7A4C9" w14:textId="77777777" w:rsidR="00B91155" w:rsidRPr="00A7797E" w:rsidRDefault="00B91155" w:rsidP="00C64554">
            <w:pPr>
              <w:rPr>
                <w:rFonts w:cstheme="minorHAnsi"/>
                <w:bCs/>
                <w:color w:val="6865B8"/>
                <w:sz w:val="20"/>
                <w:szCs w:val="32"/>
              </w:rPr>
            </w:pPr>
            <w:r w:rsidRPr="00A7797E">
              <w:rPr>
                <w:rFonts w:cstheme="minorHAnsi"/>
                <w:b/>
                <w:bCs/>
                <w:color w:val="6865B8"/>
                <w:sz w:val="20"/>
                <w:szCs w:val="32"/>
              </w:rPr>
              <w:t>4.2.</w:t>
            </w:r>
            <w:r w:rsidRPr="00A7797E">
              <w:rPr>
                <w:rFonts w:cstheme="minorHAnsi"/>
                <w:bCs/>
                <w:color w:val="6865B8"/>
                <w:sz w:val="20"/>
                <w:szCs w:val="32"/>
              </w:rPr>
              <w:t xml:space="preserve"> Explorer des formes, des grandeurs, des suites organisées</w:t>
            </w:r>
          </w:p>
          <w:p w14:paraId="3F697F12" w14:textId="77777777" w:rsidR="00B91155" w:rsidRPr="00A7797E" w:rsidRDefault="00B91155" w:rsidP="00C64554">
            <w:pPr>
              <w:rPr>
                <w:rFonts w:cstheme="minorHAnsi"/>
                <w:bCs/>
                <w:color w:val="6865B8"/>
                <w:sz w:val="20"/>
                <w:szCs w:val="32"/>
              </w:rPr>
            </w:pPr>
            <w:r w:rsidRPr="00A7797E">
              <w:rPr>
                <w:rFonts w:cstheme="minorHAnsi"/>
                <w:b/>
                <w:bCs/>
                <w:color w:val="6865B8"/>
                <w:sz w:val="20"/>
                <w:szCs w:val="32"/>
              </w:rPr>
              <w:t>4.2.1.</w:t>
            </w:r>
            <w:r w:rsidRPr="00A7797E">
              <w:rPr>
                <w:rFonts w:cstheme="minorHAnsi"/>
                <w:bCs/>
                <w:color w:val="6865B8"/>
                <w:sz w:val="20"/>
                <w:szCs w:val="32"/>
              </w:rPr>
              <w:t xml:space="preserve"> Objectifs visés et éléments de progressivité</w:t>
            </w:r>
          </w:p>
          <w:p w14:paraId="4D3CBD64" w14:textId="77777777" w:rsidR="00B91155" w:rsidRPr="000C6694" w:rsidRDefault="00B91155" w:rsidP="00C64554">
            <w:pPr>
              <w:rPr>
                <w:rFonts w:cstheme="minorHAnsi"/>
                <w:sz w:val="20"/>
                <w:szCs w:val="22"/>
              </w:rPr>
            </w:pPr>
            <w:r w:rsidRPr="00B74808">
              <w:rPr>
                <w:rFonts w:cstheme="minorHAnsi"/>
                <w:sz w:val="20"/>
                <w:szCs w:val="22"/>
              </w:rPr>
              <w:t xml:space="preserve">Par des observations, des comparaisons, des tris, les enfants sont amenés </w:t>
            </w:r>
            <w:proofErr w:type="spellStart"/>
            <w:r w:rsidRPr="00B74808">
              <w:rPr>
                <w:rFonts w:cstheme="minorHAnsi"/>
                <w:sz w:val="20"/>
                <w:szCs w:val="22"/>
              </w:rPr>
              <w:t>a</w:t>
            </w:r>
            <w:proofErr w:type="spellEnd"/>
            <w:r w:rsidRPr="00B74808">
              <w:rPr>
                <w:rFonts w:cstheme="minorHAnsi"/>
                <w:sz w:val="20"/>
                <w:szCs w:val="22"/>
              </w:rPr>
              <w:t xml:space="preserve">̀ mieux distinguer différents types de critères : forme, </w:t>
            </w:r>
            <w:r w:rsidRPr="000C6694">
              <w:rPr>
                <w:rFonts w:cstheme="minorHAnsi"/>
                <w:sz w:val="20"/>
                <w:szCs w:val="22"/>
              </w:rPr>
              <w:t xml:space="preserve">longueur, masse, contenance essentiellement. </w:t>
            </w:r>
          </w:p>
          <w:p w14:paraId="2E3A75BA" w14:textId="77777777" w:rsidR="00B91155" w:rsidRPr="000C6694" w:rsidRDefault="00B91155" w:rsidP="00C64554">
            <w:pPr>
              <w:rPr>
                <w:rFonts w:cstheme="minorHAnsi"/>
                <w:bCs/>
                <w:color w:val="6865B8"/>
                <w:sz w:val="20"/>
                <w:szCs w:val="32"/>
              </w:rPr>
            </w:pPr>
            <w:r w:rsidRPr="000C6694">
              <w:rPr>
                <w:rFonts w:cstheme="minorHAnsi"/>
                <w:b/>
                <w:bCs/>
                <w:color w:val="6865B8"/>
                <w:sz w:val="20"/>
                <w:szCs w:val="32"/>
              </w:rPr>
              <w:t>4.2.2.</w:t>
            </w:r>
            <w:r w:rsidRPr="000C6694">
              <w:rPr>
                <w:rFonts w:cstheme="minorHAnsi"/>
                <w:bCs/>
                <w:color w:val="6865B8"/>
                <w:sz w:val="20"/>
                <w:szCs w:val="32"/>
              </w:rPr>
              <w:t xml:space="preserve"> Ce qui est attendu des enfants en fin d’école maternelle</w:t>
            </w:r>
          </w:p>
          <w:p w14:paraId="13C33697" w14:textId="77777777" w:rsidR="00B91155" w:rsidRPr="00B74808" w:rsidRDefault="00B91155" w:rsidP="00C64554">
            <w:pPr>
              <w:rPr>
                <w:rFonts w:cstheme="minorHAnsi"/>
                <w:bCs/>
                <w:color w:val="38818E"/>
                <w:sz w:val="21"/>
                <w:szCs w:val="32"/>
              </w:rPr>
            </w:pPr>
            <w:r w:rsidRPr="000C6694">
              <w:rPr>
                <w:rFonts w:cstheme="minorHAnsi"/>
                <w:sz w:val="20"/>
                <w:szCs w:val="22"/>
              </w:rPr>
              <w:t>Classer ou ranger des objets selon un critère de longueur ou</w:t>
            </w:r>
            <w:r w:rsidRPr="00B74808">
              <w:rPr>
                <w:rFonts w:cstheme="minorHAnsi"/>
                <w:sz w:val="20"/>
                <w:szCs w:val="22"/>
              </w:rPr>
              <w:t xml:space="preserve"> de masse ou de contenance.</w:t>
            </w:r>
          </w:p>
        </w:tc>
        <w:tc>
          <w:tcPr>
            <w:tcW w:w="1711" w:type="dxa"/>
            <w:tcBorders>
              <w:left w:val="single" w:sz="12" w:space="0" w:color="38818E"/>
            </w:tcBorders>
          </w:tcPr>
          <w:p w14:paraId="4312066A" w14:textId="77777777" w:rsidR="00B91155" w:rsidRPr="00B74808" w:rsidRDefault="00B91155" w:rsidP="00C64554">
            <w:pPr>
              <w:jc w:val="center"/>
              <w:rPr>
                <w:rFonts w:cstheme="minorHAnsi"/>
                <w:bCs/>
                <w:sz w:val="20"/>
                <w:szCs w:val="32"/>
              </w:rPr>
            </w:pPr>
          </w:p>
        </w:tc>
        <w:tc>
          <w:tcPr>
            <w:tcW w:w="1851" w:type="dxa"/>
            <w:vAlign w:val="center"/>
          </w:tcPr>
          <w:p w14:paraId="258CD5E5" w14:textId="75A72BF6" w:rsidR="00B91155" w:rsidRPr="000C6694" w:rsidRDefault="000C6694" w:rsidP="00C64554">
            <w:pPr>
              <w:rPr>
                <w:rFonts w:cstheme="minorHAnsi"/>
                <w:bCs/>
                <w:szCs w:val="32"/>
              </w:rPr>
            </w:pPr>
            <w:r w:rsidRPr="000C6694">
              <w:rPr>
                <w:rFonts w:cstheme="minorHAnsi"/>
                <w:bCs/>
                <w:sz w:val="20"/>
                <w:szCs w:val="32"/>
              </w:rPr>
              <w:sym w:font="Wingdings" w:char="F072"/>
            </w:r>
            <w:bookmarkStart w:id="0" w:name="_GoBack"/>
            <w:bookmarkEnd w:id="0"/>
            <w:r w:rsidR="00B91155" w:rsidRPr="000C6694">
              <w:rPr>
                <w:rFonts w:cstheme="minorHAnsi"/>
                <w:bCs/>
                <w:sz w:val="20"/>
                <w:szCs w:val="32"/>
              </w:rPr>
              <w:t xml:space="preserve"> longueur</w:t>
            </w:r>
          </w:p>
        </w:tc>
        <w:tc>
          <w:tcPr>
            <w:tcW w:w="1851" w:type="dxa"/>
            <w:vAlign w:val="center"/>
          </w:tcPr>
          <w:p w14:paraId="26F66D50" w14:textId="77777777" w:rsidR="00B91155" w:rsidRPr="000C6694" w:rsidRDefault="00B91155" w:rsidP="00C64554">
            <w:pPr>
              <w:rPr>
                <w:rFonts w:cstheme="minorHAnsi"/>
                <w:bCs/>
                <w:szCs w:val="32"/>
              </w:rPr>
            </w:pPr>
            <w:r w:rsidRPr="000C6694">
              <w:rPr>
                <w:rFonts w:cstheme="minorHAnsi"/>
                <w:bCs/>
                <w:sz w:val="20"/>
                <w:szCs w:val="32"/>
              </w:rPr>
              <w:sym w:font="Wingdings" w:char="F072"/>
            </w:r>
            <w:r w:rsidRPr="000C6694">
              <w:rPr>
                <w:rFonts w:cstheme="minorHAnsi"/>
                <w:bCs/>
                <w:sz w:val="20"/>
                <w:szCs w:val="32"/>
              </w:rPr>
              <w:t xml:space="preserve"> </w:t>
            </w:r>
            <w:proofErr w:type="gramStart"/>
            <w:r w:rsidRPr="000C6694">
              <w:rPr>
                <w:rFonts w:cstheme="minorHAnsi"/>
                <w:bCs/>
                <w:sz w:val="20"/>
                <w:szCs w:val="32"/>
              </w:rPr>
              <w:t>masse</w:t>
            </w:r>
            <w:proofErr w:type="gramEnd"/>
          </w:p>
        </w:tc>
        <w:tc>
          <w:tcPr>
            <w:tcW w:w="1852" w:type="dxa"/>
            <w:vAlign w:val="center"/>
          </w:tcPr>
          <w:p w14:paraId="56CC559A" w14:textId="77777777" w:rsidR="00B91155" w:rsidRPr="000C6694" w:rsidRDefault="00B91155" w:rsidP="00C64554">
            <w:pPr>
              <w:rPr>
                <w:rFonts w:cstheme="minorHAnsi"/>
                <w:bCs/>
                <w:szCs w:val="32"/>
              </w:rPr>
            </w:pPr>
            <w:r w:rsidRPr="000C6694">
              <w:rPr>
                <w:rFonts w:cstheme="minorHAnsi"/>
                <w:bCs/>
                <w:sz w:val="20"/>
                <w:szCs w:val="32"/>
              </w:rPr>
              <w:sym w:font="Wingdings" w:char="F072"/>
            </w:r>
            <w:r w:rsidRPr="000C6694">
              <w:rPr>
                <w:rFonts w:cstheme="minorHAnsi"/>
                <w:bCs/>
                <w:sz w:val="20"/>
                <w:szCs w:val="32"/>
              </w:rPr>
              <w:t xml:space="preserve"> </w:t>
            </w:r>
            <w:proofErr w:type="gramStart"/>
            <w:r w:rsidRPr="000C6694">
              <w:rPr>
                <w:rFonts w:cstheme="minorHAnsi"/>
                <w:bCs/>
                <w:sz w:val="20"/>
                <w:szCs w:val="32"/>
              </w:rPr>
              <w:t>contenance</w:t>
            </w:r>
            <w:proofErr w:type="gramEnd"/>
          </w:p>
        </w:tc>
      </w:tr>
      <w:tr w:rsidR="00B91155" w14:paraId="24813B16" w14:textId="77777777" w:rsidTr="00C64554">
        <w:trPr>
          <w:trHeight w:val="340"/>
        </w:trPr>
        <w:tc>
          <w:tcPr>
            <w:tcW w:w="7929" w:type="dxa"/>
            <w:vMerge/>
            <w:tcBorders>
              <w:top w:val="single" w:sz="12" w:space="0" w:color="auto"/>
              <w:left w:val="single" w:sz="12" w:space="0" w:color="38818E"/>
              <w:bottom w:val="single" w:sz="12" w:space="0" w:color="38818E"/>
              <w:right w:val="single" w:sz="12" w:space="0" w:color="38818E"/>
            </w:tcBorders>
          </w:tcPr>
          <w:p w14:paraId="38C3C49F" w14:textId="77777777" w:rsidR="00B91155" w:rsidRPr="00B74808" w:rsidRDefault="00B91155" w:rsidP="00C64554">
            <w:pPr>
              <w:jc w:val="both"/>
              <w:rPr>
                <w:rFonts w:cstheme="minorHAnsi"/>
                <w:b/>
                <w:bCs/>
                <w:sz w:val="20"/>
                <w:szCs w:val="32"/>
              </w:rPr>
            </w:pPr>
          </w:p>
        </w:tc>
        <w:tc>
          <w:tcPr>
            <w:tcW w:w="1711" w:type="dxa"/>
            <w:tcBorders>
              <w:left w:val="single" w:sz="12" w:space="0" w:color="38818E"/>
            </w:tcBorders>
          </w:tcPr>
          <w:p w14:paraId="495AEC17" w14:textId="77777777" w:rsidR="00B91155" w:rsidRPr="00B74808" w:rsidRDefault="00B91155" w:rsidP="00C64554">
            <w:pPr>
              <w:jc w:val="center"/>
              <w:rPr>
                <w:rFonts w:cstheme="minorHAnsi"/>
                <w:bCs/>
                <w:sz w:val="20"/>
                <w:szCs w:val="32"/>
              </w:rPr>
            </w:pPr>
          </w:p>
        </w:tc>
        <w:tc>
          <w:tcPr>
            <w:tcW w:w="1851" w:type="dxa"/>
            <w:vAlign w:val="center"/>
          </w:tcPr>
          <w:p w14:paraId="40201083" w14:textId="77777777" w:rsidR="00B91155" w:rsidRPr="000C6694" w:rsidRDefault="00B91155" w:rsidP="00C64554">
            <w:pPr>
              <w:rPr>
                <w:rFonts w:cstheme="minorHAnsi"/>
                <w:bCs/>
                <w:sz w:val="20"/>
                <w:szCs w:val="32"/>
              </w:rPr>
            </w:pPr>
            <w:r w:rsidRPr="000C6694">
              <w:rPr>
                <w:rFonts w:cstheme="minorHAnsi"/>
                <w:bCs/>
                <w:sz w:val="20"/>
                <w:szCs w:val="32"/>
              </w:rPr>
              <w:sym w:font="Wingdings" w:char="F072"/>
            </w:r>
            <w:r w:rsidRPr="000C6694">
              <w:rPr>
                <w:rFonts w:cstheme="minorHAnsi"/>
                <w:bCs/>
                <w:sz w:val="20"/>
                <w:szCs w:val="32"/>
              </w:rPr>
              <w:t xml:space="preserve"> PS</w:t>
            </w:r>
          </w:p>
        </w:tc>
        <w:tc>
          <w:tcPr>
            <w:tcW w:w="1851" w:type="dxa"/>
            <w:vAlign w:val="center"/>
          </w:tcPr>
          <w:p w14:paraId="2926497C" w14:textId="77777777" w:rsidR="00B91155" w:rsidRPr="000C6694" w:rsidRDefault="00B91155" w:rsidP="00C64554">
            <w:pPr>
              <w:rPr>
                <w:rFonts w:cstheme="minorHAnsi"/>
                <w:bCs/>
                <w:sz w:val="20"/>
                <w:szCs w:val="32"/>
              </w:rPr>
            </w:pPr>
            <w:r w:rsidRPr="000C6694">
              <w:rPr>
                <w:rFonts w:cstheme="minorHAnsi"/>
                <w:bCs/>
                <w:sz w:val="20"/>
                <w:szCs w:val="32"/>
              </w:rPr>
              <w:sym w:font="Wingdings" w:char="F072"/>
            </w:r>
            <w:r w:rsidRPr="000C6694">
              <w:rPr>
                <w:rFonts w:cstheme="minorHAnsi"/>
                <w:bCs/>
                <w:sz w:val="20"/>
                <w:szCs w:val="32"/>
              </w:rPr>
              <w:t xml:space="preserve"> MS</w:t>
            </w:r>
          </w:p>
        </w:tc>
        <w:tc>
          <w:tcPr>
            <w:tcW w:w="1852" w:type="dxa"/>
            <w:vAlign w:val="center"/>
          </w:tcPr>
          <w:p w14:paraId="3CDDCFFF" w14:textId="44456D2A" w:rsidR="00B91155" w:rsidRPr="000C6694" w:rsidRDefault="000C6694" w:rsidP="00C64554">
            <w:pPr>
              <w:rPr>
                <w:rFonts w:cstheme="minorHAnsi"/>
                <w:bCs/>
                <w:sz w:val="20"/>
                <w:szCs w:val="32"/>
              </w:rPr>
            </w:pPr>
            <w:r w:rsidRPr="000C6694">
              <w:rPr>
                <w:rFonts w:cstheme="minorHAnsi"/>
                <w:bCs/>
                <w:sz w:val="20"/>
                <w:szCs w:val="32"/>
              </w:rPr>
              <w:sym w:font="Wingdings" w:char="F072"/>
            </w:r>
            <w:r w:rsidR="00B91155" w:rsidRPr="000C6694">
              <w:rPr>
                <w:rFonts w:cstheme="minorHAnsi"/>
                <w:bCs/>
                <w:sz w:val="20"/>
                <w:szCs w:val="32"/>
              </w:rPr>
              <w:t xml:space="preserve"> GS</w:t>
            </w:r>
          </w:p>
        </w:tc>
      </w:tr>
      <w:tr w:rsidR="00B91155" w14:paraId="40C3BF81" w14:textId="77777777" w:rsidTr="00C64554">
        <w:trPr>
          <w:trHeight w:val="402"/>
        </w:trPr>
        <w:tc>
          <w:tcPr>
            <w:tcW w:w="7929" w:type="dxa"/>
            <w:vMerge/>
            <w:tcBorders>
              <w:top w:val="single" w:sz="12" w:space="0" w:color="auto"/>
              <w:left w:val="single" w:sz="12" w:space="0" w:color="38818E"/>
              <w:bottom w:val="single" w:sz="12" w:space="0" w:color="38818E"/>
              <w:right w:val="single" w:sz="12" w:space="0" w:color="38818E"/>
            </w:tcBorders>
          </w:tcPr>
          <w:p w14:paraId="0CC47F7B" w14:textId="77777777" w:rsidR="00B91155" w:rsidRPr="00B74808" w:rsidRDefault="00B91155" w:rsidP="00C64554">
            <w:pPr>
              <w:jc w:val="both"/>
              <w:rPr>
                <w:rFonts w:cstheme="minorHAnsi"/>
                <w:b/>
                <w:bCs/>
                <w:sz w:val="20"/>
                <w:szCs w:val="32"/>
              </w:rPr>
            </w:pPr>
          </w:p>
        </w:tc>
        <w:tc>
          <w:tcPr>
            <w:tcW w:w="1711" w:type="dxa"/>
            <w:tcBorders>
              <w:left w:val="single" w:sz="12" w:space="0" w:color="38818E"/>
            </w:tcBorders>
          </w:tcPr>
          <w:p w14:paraId="695B45E8" w14:textId="77777777" w:rsidR="00B91155" w:rsidRPr="00B74808" w:rsidRDefault="00B91155" w:rsidP="00C64554">
            <w:pPr>
              <w:jc w:val="right"/>
              <w:rPr>
                <w:rFonts w:cstheme="minorHAnsi"/>
                <w:bCs/>
                <w:sz w:val="20"/>
                <w:szCs w:val="32"/>
              </w:rPr>
            </w:pPr>
          </w:p>
        </w:tc>
        <w:tc>
          <w:tcPr>
            <w:tcW w:w="5554" w:type="dxa"/>
            <w:gridSpan w:val="3"/>
          </w:tcPr>
          <w:p w14:paraId="6D95C645" w14:textId="77777777" w:rsidR="00B91155" w:rsidRPr="008C025A" w:rsidRDefault="00B91155" w:rsidP="00C64554">
            <w:pPr>
              <w:spacing w:before="60"/>
              <w:rPr>
                <w:rFonts w:cstheme="minorHAnsi"/>
                <w:bCs/>
                <w:sz w:val="20"/>
                <w:szCs w:val="32"/>
              </w:rPr>
            </w:pPr>
            <w:r w:rsidRPr="008C025A">
              <w:rPr>
                <w:rFonts w:cstheme="minorHAnsi"/>
                <w:bCs/>
                <w:sz w:val="20"/>
                <w:szCs w:val="32"/>
              </w:rPr>
              <w:t xml:space="preserve">Séquence : </w:t>
            </w:r>
          </w:p>
          <w:p w14:paraId="25E441F9" w14:textId="77777777" w:rsidR="00B91155" w:rsidRPr="00E918FC" w:rsidRDefault="00B91155" w:rsidP="00C64554">
            <w:pPr>
              <w:spacing w:before="60"/>
              <w:rPr>
                <w:rFonts w:cstheme="minorHAnsi"/>
                <w:b/>
                <w:bCs/>
                <w:sz w:val="20"/>
                <w:szCs w:val="32"/>
              </w:rPr>
            </w:pPr>
            <w:r>
              <w:rPr>
                <w:rFonts w:cstheme="minorHAnsi"/>
                <w:b/>
                <w:bCs/>
                <w:sz w:val="20"/>
                <w:szCs w:val="32"/>
              </w:rPr>
              <w:t>Comparaison de longueurs</w:t>
            </w:r>
          </w:p>
        </w:tc>
      </w:tr>
    </w:tbl>
    <w:p w14:paraId="639B52DD" w14:textId="77777777" w:rsidR="005A4EE9" w:rsidRPr="00E918FC" w:rsidRDefault="005A4EE9" w:rsidP="006D59F2">
      <w:pPr>
        <w:jc w:val="both"/>
        <w:rPr>
          <w:rFonts w:cstheme="minorHAnsi"/>
          <w:b/>
          <w:bCs/>
          <w:sz w:val="21"/>
          <w:szCs w:val="10"/>
        </w:rPr>
      </w:pPr>
    </w:p>
    <w:tbl>
      <w:tblPr>
        <w:tblStyle w:val="Grilledutableau"/>
        <w:tblW w:w="15168" w:type="dxa"/>
        <w:tblInd w:w="-714" w:type="dxa"/>
        <w:tblLook w:val="04A0" w:firstRow="1" w:lastRow="0" w:firstColumn="1" w:lastColumn="0" w:noHBand="0" w:noVBand="1"/>
      </w:tblPr>
      <w:tblGrid>
        <w:gridCol w:w="724"/>
        <w:gridCol w:w="2962"/>
        <w:gridCol w:w="11482"/>
      </w:tblGrid>
      <w:tr w:rsidR="006D59F2" w:rsidRPr="00730C77" w14:paraId="23D4D25E" w14:textId="77777777" w:rsidTr="005A6B31">
        <w:trPr>
          <w:trHeight w:val="397"/>
        </w:trPr>
        <w:tc>
          <w:tcPr>
            <w:tcW w:w="3686" w:type="dxa"/>
            <w:gridSpan w:val="2"/>
            <w:shd w:val="clear" w:color="auto" w:fill="D0CECE" w:themeFill="background2" w:themeFillShade="E6"/>
            <w:vAlign w:val="center"/>
          </w:tcPr>
          <w:p w14:paraId="51C08C42" w14:textId="0B5E12B8" w:rsidR="006D59F2" w:rsidRPr="00730C77" w:rsidRDefault="006D59F2" w:rsidP="009C2084">
            <w:pPr>
              <w:jc w:val="center"/>
              <w:rPr>
                <w:rFonts w:cstheme="minorHAnsi"/>
                <w:b/>
                <w:bCs/>
                <w:sz w:val="22"/>
                <w:szCs w:val="32"/>
              </w:rPr>
            </w:pPr>
            <w:r w:rsidRPr="00730C77">
              <w:rPr>
                <w:rFonts w:cstheme="minorHAnsi"/>
                <w:b/>
                <w:sz w:val="22"/>
                <w:szCs w:val="32"/>
              </w:rPr>
              <w:t>Démarche d’apprentissage</w:t>
            </w:r>
          </w:p>
        </w:tc>
        <w:tc>
          <w:tcPr>
            <w:tcW w:w="11482" w:type="dxa"/>
            <w:shd w:val="clear" w:color="auto" w:fill="D0CECE" w:themeFill="background2" w:themeFillShade="E6"/>
            <w:vAlign w:val="center"/>
          </w:tcPr>
          <w:p w14:paraId="5527ED5F" w14:textId="37FBF311" w:rsidR="006D59F2" w:rsidRPr="00730C77" w:rsidRDefault="004B7254" w:rsidP="009C2084">
            <w:pPr>
              <w:jc w:val="center"/>
              <w:rPr>
                <w:rFonts w:cstheme="minorHAnsi"/>
                <w:b/>
                <w:bCs/>
                <w:sz w:val="22"/>
                <w:szCs w:val="32"/>
              </w:rPr>
            </w:pPr>
            <w:r w:rsidRPr="00730C77">
              <w:rPr>
                <w:rFonts w:cstheme="minorHAnsi"/>
                <w:b/>
                <w:sz w:val="22"/>
                <w:szCs w:val="32"/>
              </w:rPr>
              <w:t>T</w:t>
            </w:r>
            <w:r w:rsidR="005A4EE9" w:rsidRPr="00730C77">
              <w:rPr>
                <w:rFonts w:cstheme="minorHAnsi"/>
                <w:b/>
                <w:sz w:val="22"/>
                <w:szCs w:val="32"/>
              </w:rPr>
              <w:t>itre de</w:t>
            </w:r>
            <w:r w:rsidR="00454CE4">
              <w:rPr>
                <w:rFonts w:cstheme="minorHAnsi"/>
                <w:b/>
                <w:sz w:val="22"/>
                <w:szCs w:val="32"/>
              </w:rPr>
              <w:t>s</w:t>
            </w:r>
            <w:r w:rsidR="005A4EE9" w:rsidRPr="00730C77">
              <w:rPr>
                <w:rFonts w:cstheme="minorHAnsi"/>
                <w:b/>
                <w:sz w:val="22"/>
                <w:szCs w:val="32"/>
              </w:rPr>
              <w:t xml:space="preserve"> séance</w:t>
            </w:r>
            <w:r w:rsidR="00454CE4">
              <w:rPr>
                <w:rFonts w:cstheme="minorHAnsi"/>
                <w:b/>
                <w:sz w:val="22"/>
                <w:szCs w:val="32"/>
              </w:rPr>
              <w:t>s</w:t>
            </w:r>
            <w:r w:rsidRPr="00730C77">
              <w:rPr>
                <w:rFonts w:cstheme="minorHAnsi"/>
                <w:b/>
                <w:sz w:val="22"/>
                <w:szCs w:val="32"/>
              </w:rPr>
              <w:t xml:space="preserve"> / Contenu</w:t>
            </w:r>
          </w:p>
        </w:tc>
      </w:tr>
      <w:tr w:rsidR="006D59F2" w:rsidRPr="004B7254" w14:paraId="2B2097C3" w14:textId="77777777" w:rsidTr="005A6B31">
        <w:trPr>
          <w:trHeight w:val="957"/>
        </w:trPr>
        <w:tc>
          <w:tcPr>
            <w:tcW w:w="3686" w:type="dxa"/>
            <w:gridSpan w:val="2"/>
            <w:shd w:val="clear" w:color="auto" w:fill="CAC5FF"/>
            <w:vAlign w:val="center"/>
          </w:tcPr>
          <w:p w14:paraId="77961967" w14:textId="77777777" w:rsidR="006D59F2" w:rsidRDefault="006D59F2" w:rsidP="005A4EE9">
            <w:pPr>
              <w:rPr>
                <w:rFonts w:cstheme="minorHAnsi"/>
                <w:b/>
                <w:sz w:val="22"/>
                <w:szCs w:val="32"/>
              </w:rPr>
            </w:pPr>
            <w:r w:rsidRPr="00730C77">
              <w:rPr>
                <w:rFonts w:cstheme="minorHAnsi"/>
                <w:b/>
                <w:sz w:val="22"/>
                <w:szCs w:val="32"/>
              </w:rPr>
              <w:t>Phase de découverte</w:t>
            </w:r>
            <w:r w:rsidR="009A7D67">
              <w:rPr>
                <w:rFonts w:cstheme="minorHAnsi"/>
                <w:b/>
                <w:sz w:val="22"/>
                <w:szCs w:val="32"/>
              </w:rPr>
              <w:t xml:space="preserve"> / exploration</w:t>
            </w:r>
          </w:p>
          <w:p w14:paraId="1FCCE42B" w14:textId="275A7E56" w:rsidR="009C2084" w:rsidRPr="009C2084" w:rsidRDefault="009C2084" w:rsidP="005A4EE9">
            <w:pPr>
              <w:rPr>
                <w:rFonts w:cstheme="minorHAnsi"/>
                <w:bCs/>
                <w:i/>
                <w:sz w:val="22"/>
                <w:szCs w:val="32"/>
              </w:rPr>
            </w:pPr>
            <w:r w:rsidRPr="009C2084">
              <w:rPr>
                <w:rFonts w:cstheme="minorHAnsi"/>
                <w:bCs/>
                <w:i/>
                <w:sz w:val="18"/>
                <w:szCs w:val="32"/>
              </w:rPr>
              <w:t xml:space="preserve">Familiarisation avec le matériel, avec </w:t>
            </w:r>
            <w:r>
              <w:rPr>
                <w:rFonts w:cstheme="minorHAnsi"/>
                <w:bCs/>
                <w:i/>
                <w:sz w:val="18"/>
                <w:szCs w:val="32"/>
              </w:rPr>
              <w:t>sa manipulation</w:t>
            </w:r>
          </w:p>
        </w:tc>
        <w:tc>
          <w:tcPr>
            <w:tcW w:w="11482" w:type="dxa"/>
            <w:vAlign w:val="center"/>
          </w:tcPr>
          <w:p w14:paraId="36972801" w14:textId="5716229D" w:rsidR="005A4EE9" w:rsidRPr="00B8756D" w:rsidRDefault="005A4EE9" w:rsidP="00E221D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54CE4" w:rsidRPr="004B7254" w14:paraId="78B90384" w14:textId="77777777" w:rsidTr="005A6B31">
        <w:trPr>
          <w:trHeight w:val="1125"/>
        </w:trPr>
        <w:tc>
          <w:tcPr>
            <w:tcW w:w="3686" w:type="dxa"/>
            <w:gridSpan w:val="2"/>
            <w:shd w:val="clear" w:color="auto" w:fill="C6C1F6"/>
            <w:vAlign w:val="center"/>
          </w:tcPr>
          <w:p w14:paraId="08E90A19" w14:textId="55AD755E" w:rsidR="00454CE4" w:rsidRDefault="00454CE4" w:rsidP="009C2084">
            <w:pPr>
              <w:rPr>
                <w:rFonts w:cstheme="minorHAnsi"/>
                <w:b/>
                <w:sz w:val="22"/>
                <w:szCs w:val="32"/>
              </w:rPr>
            </w:pPr>
            <w:r w:rsidRPr="00730C77">
              <w:rPr>
                <w:rFonts w:cstheme="minorHAnsi"/>
                <w:b/>
                <w:sz w:val="22"/>
                <w:szCs w:val="32"/>
              </w:rPr>
              <w:t>Phase d’expérimentation</w:t>
            </w:r>
            <w:r>
              <w:rPr>
                <w:rFonts w:cstheme="minorHAnsi"/>
                <w:b/>
                <w:sz w:val="22"/>
                <w:szCs w:val="32"/>
              </w:rPr>
              <w:t>, recherche</w:t>
            </w:r>
          </w:p>
          <w:p w14:paraId="128822B7" w14:textId="19362D04" w:rsidR="00454CE4" w:rsidRPr="009C2084" w:rsidRDefault="00454CE4" w:rsidP="005A4EE9">
            <w:pPr>
              <w:rPr>
                <w:rFonts w:cstheme="minorHAnsi"/>
                <w:i/>
                <w:sz w:val="18"/>
                <w:szCs w:val="32"/>
              </w:rPr>
            </w:pPr>
            <w:r w:rsidRPr="009C2084">
              <w:rPr>
                <w:rFonts w:cstheme="minorHAnsi"/>
                <w:i/>
                <w:sz w:val="18"/>
                <w:szCs w:val="32"/>
              </w:rPr>
              <w:t>Situation</w:t>
            </w:r>
            <w:r w:rsidR="00B8756D">
              <w:rPr>
                <w:rFonts w:cstheme="minorHAnsi"/>
                <w:i/>
                <w:sz w:val="18"/>
                <w:szCs w:val="32"/>
              </w:rPr>
              <w:t>(s)</w:t>
            </w:r>
            <w:r w:rsidRPr="009C2084">
              <w:rPr>
                <w:rFonts w:cstheme="minorHAnsi"/>
                <w:i/>
                <w:sz w:val="18"/>
                <w:szCs w:val="32"/>
              </w:rPr>
              <w:t xml:space="preserve"> problème</w:t>
            </w:r>
            <w:r w:rsidR="00B8756D">
              <w:rPr>
                <w:rFonts w:cstheme="minorHAnsi"/>
                <w:i/>
                <w:sz w:val="18"/>
                <w:szCs w:val="32"/>
              </w:rPr>
              <w:t>(s)</w:t>
            </w:r>
            <w:r>
              <w:rPr>
                <w:rFonts w:cstheme="minorHAnsi"/>
                <w:i/>
                <w:sz w:val="18"/>
                <w:szCs w:val="32"/>
              </w:rPr>
              <w:t xml:space="preserve">, mise en œuvre de </w:t>
            </w:r>
            <w:r w:rsidR="00B8756D">
              <w:rPr>
                <w:rFonts w:cstheme="minorHAnsi"/>
                <w:i/>
                <w:sz w:val="18"/>
                <w:szCs w:val="32"/>
              </w:rPr>
              <w:t xml:space="preserve">stratégies </w:t>
            </w:r>
            <w:r>
              <w:rPr>
                <w:rFonts w:cstheme="minorHAnsi"/>
                <w:i/>
                <w:sz w:val="18"/>
                <w:szCs w:val="32"/>
              </w:rPr>
              <w:t>de résolution</w:t>
            </w:r>
          </w:p>
        </w:tc>
        <w:tc>
          <w:tcPr>
            <w:tcW w:w="11482" w:type="dxa"/>
            <w:vAlign w:val="center"/>
          </w:tcPr>
          <w:p w14:paraId="46F35E8B" w14:textId="11C9465B" w:rsidR="00454CE4" w:rsidRPr="00B8756D" w:rsidRDefault="00454CE4" w:rsidP="00454CE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54CE4" w:rsidRPr="004B7254" w14:paraId="74DD77F7" w14:textId="77777777" w:rsidTr="005A6B31">
        <w:trPr>
          <w:trHeight w:val="1411"/>
        </w:trPr>
        <w:tc>
          <w:tcPr>
            <w:tcW w:w="3686" w:type="dxa"/>
            <w:gridSpan w:val="2"/>
            <w:shd w:val="clear" w:color="auto" w:fill="BBB7E7"/>
            <w:vAlign w:val="center"/>
          </w:tcPr>
          <w:p w14:paraId="5CADF9C6" w14:textId="77777777" w:rsidR="00454CE4" w:rsidRDefault="00454CE4" w:rsidP="005A4EE9">
            <w:pPr>
              <w:rPr>
                <w:rFonts w:cstheme="minorHAnsi"/>
                <w:b/>
                <w:sz w:val="22"/>
                <w:szCs w:val="32"/>
              </w:rPr>
            </w:pPr>
            <w:r w:rsidRPr="00730C77">
              <w:rPr>
                <w:rFonts w:cstheme="minorHAnsi"/>
                <w:b/>
                <w:sz w:val="22"/>
                <w:szCs w:val="32"/>
              </w:rPr>
              <w:t>Phase de</w:t>
            </w:r>
            <w:r>
              <w:rPr>
                <w:rFonts w:cstheme="minorHAnsi"/>
                <w:b/>
                <w:sz w:val="22"/>
                <w:szCs w:val="32"/>
              </w:rPr>
              <w:t xml:space="preserve"> structuration</w:t>
            </w:r>
          </w:p>
          <w:p w14:paraId="5B63CB99" w14:textId="77777777" w:rsidR="00B8756D" w:rsidRDefault="00454CE4" w:rsidP="005A4EE9">
            <w:pPr>
              <w:rPr>
                <w:rFonts w:cstheme="minorHAnsi"/>
                <w:i/>
                <w:sz w:val="18"/>
                <w:szCs w:val="32"/>
              </w:rPr>
            </w:pPr>
            <w:r>
              <w:rPr>
                <w:rFonts w:cstheme="minorHAnsi"/>
                <w:i/>
                <w:sz w:val="18"/>
                <w:szCs w:val="32"/>
              </w:rPr>
              <w:t>Quelles d</w:t>
            </w:r>
            <w:r w:rsidRPr="009C2084">
              <w:rPr>
                <w:rFonts w:cstheme="minorHAnsi"/>
                <w:i/>
                <w:sz w:val="18"/>
                <w:szCs w:val="32"/>
              </w:rPr>
              <w:t>émarches et procédures de résolution</w:t>
            </w:r>
            <w:r>
              <w:rPr>
                <w:rFonts w:cstheme="minorHAnsi"/>
                <w:i/>
                <w:sz w:val="18"/>
                <w:szCs w:val="32"/>
              </w:rPr>
              <w:t xml:space="preserve"> efficaces ?</w:t>
            </w:r>
          </w:p>
          <w:p w14:paraId="18994371" w14:textId="77777777" w:rsidR="005A6B31" w:rsidRDefault="00454CE4" w:rsidP="005A4EE9">
            <w:pPr>
              <w:rPr>
                <w:rFonts w:cstheme="minorHAnsi"/>
                <w:i/>
                <w:sz w:val="18"/>
                <w:szCs w:val="32"/>
              </w:rPr>
            </w:pPr>
            <w:r>
              <w:rPr>
                <w:rFonts w:cstheme="minorHAnsi"/>
                <w:i/>
                <w:sz w:val="18"/>
                <w:szCs w:val="32"/>
              </w:rPr>
              <w:t>Vers une procédure commune</w:t>
            </w:r>
            <w:r w:rsidR="00B8756D">
              <w:rPr>
                <w:rFonts w:cstheme="minorHAnsi"/>
                <w:i/>
                <w:sz w:val="18"/>
                <w:szCs w:val="32"/>
              </w:rPr>
              <w:t xml:space="preserve"> </w:t>
            </w:r>
          </w:p>
          <w:p w14:paraId="22562903" w14:textId="1E861325" w:rsidR="00454CE4" w:rsidRPr="005A6B31" w:rsidRDefault="00B8756D" w:rsidP="005A4EE9">
            <w:pPr>
              <w:rPr>
                <w:rFonts w:cstheme="minorHAnsi"/>
                <w:i/>
                <w:sz w:val="18"/>
                <w:szCs w:val="32"/>
              </w:rPr>
            </w:pPr>
            <w:r>
              <w:rPr>
                <w:rFonts w:cstheme="minorHAnsi"/>
                <w:i/>
                <w:sz w:val="18"/>
                <w:szCs w:val="32"/>
              </w:rPr>
              <w:t>Vers une connaissance déclarative.</w:t>
            </w:r>
          </w:p>
        </w:tc>
        <w:tc>
          <w:tcPr>
            <w:tcW w:w="11482" w:type="dxa"/>
            <w:vAlign w:val="center"/>
          </w:tcPr>
          <w:p w14:paraId="5E701F45" w14:textId="619F9BBC" w:rsidR="00454CE4" w:rsidRPr="00B8756D" w:rsidRDefault="00454CE4" w:rsidP="00454CE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54CE4" w:rsidRPr="004B7254" w14:paraId="0886F75C" w14:textId="77777777" w:rsidTr="005A6B31">
        <w:trPr>
          <w:cantSplit/>
          <w:trHeight w:val="3231"/>
        </w:trPr>
        <w:tc>
          <w:tcPr>
            <w:tcW w:w="724" w:type="dxa"/>
            <w:vMerge w:val="restart"/>
            <w:shd w:val="clear" w:color="auto" w:fill="CAC5FF"/>
            <w:textDirection w:val="btLr"/>
            <w:vAlign w:val="center"/>
          </w:tcPr>
          <w:p w14:paraId="0202B29F" w14:textId="77777777" w:rsidR="00454CE4" w:rsidRDefault="00454CE4" w:rsidP="00454CE4">
            <w:pPr>
              <w:ind w:left="113" w:right="113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C2084">
              <w:rPr>
                <w:rFonts w:cstheme="minorHAnsi"/>
                <w:b/>
                <w:sz w:val="22"/>
                <w:szCs w:val="22"/>
              </w:rPr>
              <w:t>Évaluation et remédiation</w:t>
            </w:r>
          </w:p>
          <w:p w14:paraId="116EA4AA" w14:textId="54165180" w:rsidR="00454CE4" w:rsidRPr="00730C77" w:rsidRDefault="00454CE4" w:rsidP="00454CE4">
            <w:pPr>
              <w:jc w:val="center"/>
              <w:rPr>
                <w:rFonts w:cstheme="minorHAnsi"/>
                <w:b/>
                <w:sz w:val="22"/>
                <w:szCs w:val="32"/>
              </w:rPr>
            </w:pPr>
            <w:r w:rsidRPr="009C2084">
              <w:rPr>
                <w:rFonts w:cstheme="minorHAnsi"/>
                <w:i/>
                <w:sz w:val="18"/>
                <w:szCs w:val="32"/>
              </w:rPr>
              <w:t>Évaluation formative</w:t>
            </w:r>
            <w:r>
              <w:rPr>
                <w:rFonts w:cstheme="minorHAnsi"/>
                <w:i/>
                <w:sz w:val="18"/>
                <w:szCs w:val="32"/>
              </w:rPr>
              <w:t xml:space="preserve"> et sommative</w:t>
            </w:r>
          </w:p>
        </w:tc>
        <w:tc>
          <w:tcPr>
            <w:tcW w:w="2962" w:type="dxa"/>
            <w:shd w:val="clear" w:color="auto" w:fill="B1ADDC"/>
            <w:vAlign w:val="center"/>
          </w:tcPr>
          <w:p w14:paraId="760572C8" w14:textId="77777777" w:rsidR="00454CE4" w:rsidRDefault="00454CE4" w:rsidP="00454CE4">
            <w:pPr>
              <w:rPr>
                <w:rFonts w:cstheme="minorHAnsi"/>
                <w:b/>
                <w:sz w:val="22"/>
                <w:szCs w:val="32"/>
              </w:rPr>
            </w:pPr>
            <w:r w:rsidRPr="00730C77">
              <w:rPr>
                <w:rFonts w:cstheme="minorHAnsi"/>
                <w:b/>
                <w:sz w:val="22"/>
                <w:szCs w:val="32"/>
              </w:rPr>
              <w:t>Phase d’entraînement</w:t>
            </w:r>
          </w:p>
          <w:p w14:paraId="31F9BCAD" w14:textId="4001EDA2" w:rsidR="00454CE4" w:rsidRDefault="00454CE4" w:rsidP="00454CE4">
            <w:pPr>
              <w:rPr>
                <w:rFonts w:cstheme="minorHAnsi"/>
                <w:i/>
                <w:sz w:val="18"/>
                <w:szCs w:val="18"/>
              </w:rPr>
            </w:pPr>
            <w:r w:rsidRPr="00454CE4">
              <w:rPr>
                <w:rFonts w:cstheme="minorHAnsi"/>
                <w:i/>
                <w:sz w:val="18"/>
                <w:szCs w:val="18"/>
              </w:rPr>
              <w:t xml:space="preserve">Situations de pratique guidée </w:t>
            </w:r>
            <w:r w:rsidR="00B8756D">
              <w:rPr>
                <w:rFonts w:ascii="Segoe UI Symbol" w:hAnsi="Segoe UI Symbol" w:cs="Segoe UI Symbol"/>
                <w:i/>
                <w:sz w:val="18"/>
                <w:szCs w:val="18"/>
              </w:rPr>
              <w:t xml:space="preserve">pour aller progressivement vers une pratique </w:t>
            </w:r>
            <w:r w:rsidRPr="00454CE4">
              <w:rPr>
                <w:rFonts w:cstheme="minorHAnsi"/>
                <w:i/>
                <w:sz w:val="18"/>
                <w:szCs w:val="18"/>
              </w:rPr>
              <w:t>autonome</w:t>
            </w:r>
          </w:p>
          <w:p w14:paraId="3CE3200B" w14:textId="3BFC6515" w:rsidR="00454CE4" w:rsidRPr="00454CE4" w:rsidRDefault="00454CE4" w:rsidP="00454CE4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Activités ritualisées</w:t>
            </w:r>
          </w:p>
        </w:tc>
        <w:tc>
          <w:tcPr>
            <w:tcW w:w="11482" w:type="dxa"/>
            <w:vAlign w:val="center"/>
          </w:tcPr>
          <w:p w14:paraId="705108E8" w14:textId="6CF8D098" w:rsidR="00454CE4" w:rsidRPr="00B8756D" w:rsidRDefault="00454CE4" w:rsidP="00454CE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54CE4" w:rsidRPr="004B7254" w14:paraId="1D825EB1" w14:textId="77777777" w:rsidTr="005A6B31">
        <w:trPr>
          <w:trHeight w:val="1404"/>
        </w:trPr>
        <w:tc>
          <w:tcPr>
            <w:tcW w:w="724" w:type="dxa"/>
            <w:vMerge/>
            <w:shd w:val="clear" w:color="auto" w:fill="CAC5FF"/>
            <w:vAlign w:val="center"/>
          </w:tcPr>
          <w:p w14:paraId="05ADF8ED" w14:textId="77777777" w:rsidR="00454CE4" w:rsidRPr="00730C77" w:rsidRDefault="00454CE4" w:rsidP="00454CE4">
            <w:pPr>
              <w:rPr>
                <w:rFonts w:cstheme="minorHAnsi"/>
                <w:b/>
                <w:sz w:val="22"/>
                <w:szCs w:val="32"/>
              </w:rPr>
            </w:pPr>
          </w:p>
        </w:tc>
        <w:tc>
          <w:tcPr>
            <w:tcW w:w="2962" w:type="dxa"/>
            <w:shd w:val="clear" w:color="auto" w:fill="B1ADDC"/>
            <w:vAlign w:val="center"/>
          </w:tcPr>
          <w:p w14:paraId="60EA7599" w14:textId="77777777" w:rsidR="00454CE4" w:rsidRDefault="00454CE4" w:rsidP="00454CE4">
            <w:pPr>
              <w:rPr>
                <w:rFonts w:cstheme="minorHAnsi"/>
                <w:b/>
                <w:sz w:val="22"/>
                <w:szCs w:val="32"/>
              </w:rPr>
            </w:pPr>
            <w:r>
              <w:rPr>
                <w:rFonts w:cstheme="minorHAnsi"/>
                <w:b/>
                <w:sz w:val="22"/>
                <w:szCs w:val="32"/>
              </w:rPr>
              <w:t>Phase de réinvestissement</w:t>
            </w:r>
          </w:p>
          <w:p w14:paraId="7E3345C1" w14:textId="7C84AAF3" w:rsidR="00454CE4" w:rsidRPr="00454CE4" w:rsidRDefault="00454CE4" w:rsidP="00454CE4">
            <w:pPr>
              <w:rPr>
                <w:rFonts w:cstheme="minorHAnsi"/>
                <w:i/>
                <w:sz w:val="22"/>
                <w:szCs w:val="32"/>
              </w:rPr>
            </w:pPr>
            <w:r w:rsidRPr="00454CE4">
              <w:rPr>
                <w:rFonts w:cstheme="minorHAnsi"/>
                <w:i/>
                <w:sz w:val="18"/>
                <w:szCs w:val="32"/>
              </w:rPr>
              <w:t>Transfert des connaissances déclaratives et procédurales acquises dans d’autres champs disciplinaires</w:t>
            </w:r>
          </w:p>
        </w:tc>
        <w:tc>
          <w:tcPr>
            <w:tcW w:w="11482" w:type="dxa"/>
            <w:vAlign w:val="center"/>
          </w:tcPr>
          <w:p w14:paraId="1007FD05" w14:textId="77777777" w:rsidR="00454CE4" w:rsidRPr="00B8756D" w:rsidRDefault="00454CE4" w:rsidP="00454CE4">
            <w:pPr>
              <w:rPr>
                <w:rFonts w:cstheme="minorHAnsi"/>
                <w:bCs/>
                <w:sz w:val="20"/>
                <w:szCs w:val="32"/>
              </w:rPr>
            </w:pPr>
          </w:p>
        </w:tc>
      </w:tr>
    </w:tbl>
    <w:p w14:paraId="733D7586" w14:textId="77777777" w:rsidR="006D59F2" w:rsidRPr="004B7254" w:rsidRDefault="006D59F2" w:rsidP="005A4EE9">
      <w:pPr>
        <w:rPr>
          <w:rFonts w:cstheme="minorHAnsi"/>
          <w:sz w:val="6"/>
          <w:szCs w:val="10"/>
        </w:rPr>
      </w:pPr>
    </w:p>
    <w:sectPr w:rsidR="006D59F2" w:rsidRPr="004B7254" w:rsidSect="004B7254">
      <w:footerReference w:type="default" r:id="rId7"/>
      <w:pgSz w:w="16820" w:h="11900" w:orient="landscape"/>
      <w:pgMar w:top="605" w:right="1417" w:bottom="491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F4A1C" w14:textId="77777777" w:rsidR="002861AE" w:rsidRDefault="002861AE" w:rsidP="005A4EE9">
      <w:r>
        <w:separator/>
      </w:r>
    </w:p>
  </w:endnote>
  <w:endnote w:type="continuationSeparator" w:id="0">
    <w:p w14:paraId="66A1A815" w14:textId="77777777" w:rsidR="002861AE" w:rsidRDefault="002861AE" w:rsidP="005A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609E" w14:textId="506D8C0F" w:rsidR="005A4EE9" w:rsidRPr="004B7254" w:rsidRDefault="005A4EE9" w:rsidP="004B7254">
    <w:pPr>
      <w:pStyle w:val="Pieddepage"/>
      <w:jc w:val="center"/>
      <w:rPr>
        <w:i/>
        <w:sz w:val="20"/>
      </w:rPr>
    </w:pPr>
    <w:r w:rsidRPr="004B7254">
      <w:rPr>
        <w:i/>
        <w:sz w:val="20"/>
      </w:rPr>
      <w:t>Formation en constellation</w:t>
    </w:r>
    <w:r w:rsidR="004B7254" w:rsidRPr="004B7254">
      <w:rPr>
        <w:i/>
        <w:sz w:val="20"/>
      </w:rPr>
      <w:t>s</w:t>
    </w:r>
    <w:r w:rsidRPr="004B7254">
      <w:rPr>
        <w:i/>
        <w:sz w:val="20"/>
      </w:rPr>
      <w:t xml:space="preserve"> </w:t>
    </w:r>
    <w:r w:rsidR="00F1282D" w:rsidRPr="004B7254">
      <w:rPr>
        <w:i/>
        <w:sz w:val="20"/>
      </w:rPr>
      <w:t>- Groupe C</w:t>
    </w:r>
    <w:r w:rsidR="004B7254" w:rsidRPr="004B7254">
      <w:rPr>
        <w:i/>
        <w:sz w:val="20"/>
      </w:rPr>
      <w:t>1M</w:t>
    </w:r>
    <w:r w:rsidR="00F1282D" w:rsidRPr="004B7254">
      <w:rPr>
        <w:i/>
        <w:sz w:val="20"/>
      </w:rPr>
      <w:t xml:space="preserve"> -</w:t>
    </w:r>
    <w:r w:rsidRPr="004B7254">
      <w:rPr>
        <w:i/>
        <w:sz w:val="20"/>
      </w:rPr>
      <w:t xml:space="preserve"> HG 15 Fonsorbes </w:t>
    </w:r>
    <w:r w:rsidR="004B7254" w:rsidRPr="004B7254">
      <w:rPr>
        <w:i/>
        <w:sz w:val="20"/>
      </w:rPr>
      <w:t>-</w:t>
    </w:r>
    <w:r w:rsidRPr="004B7254">
      <w:rPr>
        <w:i/>
        <w:sz w:val="20"/>
      </w:rPr>
      <w:t xml:space="preserve"> 2020-2021</w:t>
    </w:r>
  </w:p>
  <w:p w14:paraId="483C681A" w14:textId="77777777" w:rsidR="005A4EE9" w:rsidRDefault="005A4E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AE01A" w14:textId="77777777" w:rsidR="002861AE" w:rsidRDefault="002861AE" w:rsidP="005A4EE9">
      <w:r>
        <w:separator/>
      </w:r>
    </w:p>
  </w:footnote>
  <w:footnote w:type="continuationSeparator" w:id="0">
    <w:p w14:paraId="36A77D60" w14:textId="77777777" w:rsidR="002861AE" w:rsidRDefault="002861AE" w:rsidP="005A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E0AD6"/>
    <w:multiLevelType w:val="multilevel"/>
    <w:tmpl w:val="D184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83447"/>
    <w:multiLevelType w:val="multilevel"/>
    <w:tmpl w:val="9828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D78D6"/>
    <w:multiLevelType w:val="hybridMultilevel"/>
    <w:tmpl w:val="4A421666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71314685"/>
    <w:multiLevelType w:val="multilevel"/>
    <w:tmpl w:val="3E2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F2"/>
    <w:rsid w:val="000B081B"/>
    <w:rsid w:val="000C6694"/>
    <w:rsid w:val="00164557"/>
    <w:rsid w:val="001F5195"/>
    <w:rsid w:val="00231063"/>
    <w:rsid w:val="002861AE"/>
    <w:rsid w:val="00373A00"/>
    <w:rsid w:val="00431A22"/>
    <w:rsid w:val="00454CE4"/>
    <w:rsid w:val="004B7254"/>
    <w:rsid w:val="004E37F2"/>
    <w:rsid w:val="005A4EE9"/>
    <w:rsid w:val="005A6B31"/>
    <w:rsid w:val="005E413B"/>
    <w:rsid w:val="00637503"/>
    <w:rsid w:val="006538E8"/>
    <w:rsid w:val="006D59F2"/>
    <w:rsid w:val="00730C77"/>
    <w:rsid w:val="00935A99"/>
    <w:rsid w:val="009A7D67"/>
    <w:rsid w:val="009C2084"/>
    <w:rsid w:val="00B21237"/>
    <w:rsid w:val="00B46DD0"/>
    <w:rsid w:val="00B74808"/>
    <w:rsid w:val="00B83A75"/>
    <w:rsid w:val="00B8756D"/>
    <w:rsid w:val="00B91155"/>
    <w:rsid w:val="00C938B0"/>
    <w:rsid w:val="00E221D2"/>
    <w:rsid w:val="00E60929"/>
    <w:rsid w:val="00E918FC"/>
    <w:rsid w:val="00F1282D"/>
    <w:rsid w:val="00FB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0754"/>
  <w15:chartTrackingRefBased/>
  <w15:docId w15:val="{8C61491B-E3BF-FA42-BC02-2BECE9F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4E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4EE9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A4E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4EE9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4B72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Domec</dc:creator>
  <cp:keywords/>
  <dc:description/>
  <cp:lastModifiedBy>Stephane TARRIN</cp:lastModifiedBy>
  <cp:revision>6</cp:revision>
  <cp:lastPrinted>2021-01-21T10:45:00Z</cp:lastPrinted>
  <dcterms:created xsi:type="dcterms:W3CDTF">2021-01-11T10:29:00Z</dcterms:created>
  <dcterms:modified xsi:type="dcterms:W3CDTF">2021-02-10T11:53:00Z</dcterms:modified>
</cp:coreProperties>
</file>