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7F" w:rsidRPr="00F876E0" w:rsidRDefault="003725BE" w:rsidP="00F876E0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Questionner le monde CE2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678"/>
        <w:gridCol w:w="1134"/>
        <w:gridCol w:w="3679"/>
      </w:tblGrid>
      <w:tr w:rsidR="00F876E0" w:rsidTr="008829F6">
        <w:tc>
          <w:tcPr>
            <w:tcW w:w="4678" w:type="dxa"/>
          </w:tcPr>
          <w:p w:rsidR="00F876E0" w:rsidRPr="00F876E0" w:rsidRDefault="00F876E0" w:rsidP="00F876E0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Notions </w:t>
            </w:r>
          </w:p>
        </w:tc>
        <w:tc>
          <w:tcPr>
            <w:tcW w:w="1134" w:type="dxa"/>
          </w:tcPr>
          <w:p w:rsidR="00F876E0" w:rsidRPr="00F876E0" w:rsidRDefault="00F876E0" w:rsidP="00F876E0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Pages </w:t>
            </w:r>
          </w:p>
        </w:tc>
        <w:tc>
          <w:tcPr>
            <w:tcW w:w="3679" w:type="dxa"/>
          </w:tcPr>
          <w:p w:rsidR="00F876E0" w:rsidRPr="00F876E0" w:rsidRDefault="00F876E0" w:rsidP="00F876E0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Observations </w:t>
            </w:r>
          </w:p>
        </w:tc>
      </w:tr>
      <w:tr w:rsidR="00C5468E" w:rsidTr="008829F6">
        <w:tc>
          <w:tcPr>
            <w:tcW w:w="9491" w:type="dxa"/>
            <w:gridSpan w:val="3"/>
            <w:shd w:val="clear" w:color="auto" w:fill="BFBFBF" w:themeFill="background1" w:themeFillShade="BF"/>
          </w:tcPr>
          <w:p w:rsidR="00C5468E" w:rsidRDefault="00560B8B" w:rsidP="00F876E0">
            <w:pPr>
              <w:jc w:val="center"/>
            </w:pPr>
            <w:r>
              <w:t xml:space="preserve">Le temps </w:t>
            </w:r>
          </w:p>
        </w:tc>
      </w:tr>
      <w:tr w:rsidR="00F876E0" w:rsidTr="008829F6">
        <w:tc>
          <w:tcPr>
            <w:tcW w:w="4678" w:type="dxa"/>
          </w:tcPr>
          <w:p w:rsidR="00F876E0" w:rsidRDefault="003725BE" w:rsidP="00F876E0">
            <w:pPr>
              <w:jc w:val="center"/>
            </w:pPr>
            <w:r>
              <w:t>Evolution des modes de vie</w:t>
            </w:r>
          </w:p>
        </w:tc>
        <w:tc>
          <w:tcPr>
            <w:tcW w:w="1134" w:type="dxa"/>
          </w:tcPr>
          <w:p w:rsidR="00F876E0" w:rsidRDefault="003725BE" w:rsidP="00F876E0">
            <w:pPr>
              <w:jc w:val="center"/>
            </w:pPr>
            <w:r>
              <w:t>4-5</w:t>
            </w:r>
          </w:p>
        </w:tc>
        <w:tc>
          <w:tcPr>
            <w:tcW w:w="3679" w:type="dxa"/>
          </w:tcPr>
          <w:p w:rsidR="00F876E0" w:rsidRDefault="003725BE" w:rsidP="00F876E0">
            <w:pPr>
              <w:jc w:val="center"/>
            </w:pPr>
            <w:r>
              <w:t>En lien avec carnet de bord</w:t>
            </w:r>
          </w:p>
        </w:tc>
      </w:tr>
      <w:tr w:rsidR="00F876E0" w:rsidTr="008829F6">
        <w:tc>
          <w:tcPr>
            <w:tcW w:w="4678" w:type="dxa"/>
          </w:tcPr>
          <w:p w:rsidR="00F876E0" w:rsidRDefault="003725BE" w:rsidP="00F876E0">
            <w:pPr>
              <w:jc w:val="center"/>
            </w:pPr>
            <w:r>
              <w:t>Instruments de mesure du temps</w:t>
            </w:r>
          </w:p>
        </w:tc>
        <w:tc>
          <w:tcPr>
            <w:tcW w:w="1134" w:type="dxa"/>
          </w:tcPr>
          <w:p w:rsidR="00F876E0" w:rsidRDefault="003725BE" w:rsidP="00F876E0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8829F6">
        <w:tc>
          <w:tcPr>
            <w:tcW w:w="4678" w:type="dxa"/>
          </w:tcPr>
          <w:p w:rsidR="00F876E0" w:rsidRDefault="000A79C5" w:rsidP="00F876E0">
            <w:pPr>
              <w:jc w:val="center"/>
            </w:pPr>
            <w:r>
              <w:t>Organisation d’un calendrier</w:t>
            </w:r>
          </w:p>
        </w:tc>
        <w:tc>
          <w:tcPr>
            <w:tcW w:w="1134" w:type="dxa"/>
          </w:tcPr>
          <w:p w:rsidR="00F876E0" w:rsidRDefault="000A79C5" w:rsidP="00F876E0">
            <w:pPr>
              <w:jc w:val="center"/>
            </w:pPr>
            <w:r>
              <w:t>7</w:t>
            </w:r>
          </w:p>
        </w:tc>
        <w:tc>
          <w:tcPr>
            <w:tcW w:w="3679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8829F6">
        <w:tc>
          <w:tcPr>
            <w:tcW w:w="4678" w:type="dxa"/>
          </w:tcPr>
          <w:p w:rsidR="00F876E0" w:rsidRDefault="000A79C5" w:rsidP="00F876E0">
            <w:pPr>
              <w:jc w:val="center"/>
            </w:pPr>
            <w:r>
              <w:t>Calendrier d’avant et d’ailleurs</w:t>
            </w:r>
          </w:p>
        </w:tc>
        <w:tc>
          <w:tcPr>
            <w:tcW w:w="1134" w:type="dxa"/>
          </w:tcPr>
          <w:p w:rsidR="00F876E0" w:rsidRDefault="000A79C5" w:rsidP="00F876E0">
            <w:pPr>
              <w:jc w:val="center"/>
            </w:pPr>
            <w:r>
              <w:t>8</w:t>
            </w:r>
          </w:p>
        </w:tc>
        <w:tc>
          <w:tcPr>
            <w:tcW w:w="3679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8829F6">
        <w:tc>
          <w:tcPr>
            <w:tcW w:w="4678" w:type="dxa"/>
          </w:tcPr>
          <w:p w:rsidR="00F876E0" w:rsidRDefault="000A79C5" w:rsidP="00F876E0">
            <w:pPr>
              <w:jc w:val="center"/>
            </w:pPr>
            <w:r>
              <w:t>Connaître le passé</w:t>
            </w:r>
          </w:p>
        </w:tc>
        <w:tc>
          <w:tcPr>
            <w:tcW w:w="1134" w:type="dxa"/>
          </w:tcPr>
          <w:p w:rsidR="00F876E0" w:rsidRDefault="000A79C5" w:rsidP="00560B8B">
            <w:pPr>
              <w:jc w:val="center"/>
            </w:pPr>
            <w:r>
              <w:t>9</w:t>
            </w:r>
          </w:p>
        </w:tc>
        <w:tc>
          <w:tcPr>
            <w:tcW w:w="3679" w:type="dxa"/>
          </w:tcPr>
          <w:p w:rsidR="00F876E0" w:rsidRDefault="00F876E0" w:rsidP="00F876E0">
            <w:pPr>
              <w:jc w:val="center"/>
            </w:pPr>
          </w:p>
        </w:tc>
      </w:tr>
      <w:tr w:rsidR="00560B8B" w:rsidTr="008829F6">
        <w:tc>
          <w:tcPr>
            <w:tcW w:w="4678" w:type="dxa"/>
          </w:tcPr>
          <w:p w:rsidR="00560B8B" w:rsidRDefault="00560B8B" w:rsidP="00560B8B">
            <w:pPr>
              <w:jc w:val="center"/>
            </w:pPr>
            <w:r>
              <w:t>L</w:t>
            </w:r>
            <w:r w:rsidR="000A79C5">
              <w:t>es périodes de l’histoire</w:t>
            </w:r>
          </w:p>
        </w:tc>
        <w:tc>
          <w:tcPr>
            <w:tcW w:w="1134" w:type="dxa"/>
          </w:tcPr>
          <w:p w:rsidR="00560B8B" w:rsidRDefault="000A79C5" w:rsidP="00560B8B">
            <w:pPr>
              <w:jc w:val="center"/>
            </w:pPr>
            <w:r>
              <w:t>10</w:t>
            </w:r>
          </w:p>
        </w:tc>
        <w:tc>
          <w:tcPr>
            <w:tcW w:w="3679" w:type="dxa"/>
          </w:tcPr>
          <w:p w:rsidR="00560B8B" w:rsidRDefault="00560B8B" w:rsidP="00F876E0">
            <w:pPr>
              <w:jc w:val="center"/>
            </w:pPr>
          </w:p>
        </w:tc>
      </w:tr>
      <w:tr w:rsidR="000A79C5" w:rsidTr="008829F6">
        <w:tc>
          <w:tcPr>
            <w:tcW w:w="4678" w:type="dxa"/>
          </w:tcPr>
          <w:p w:rsidR="000A79C5" w:rsidRDefault="000A79C5" w:rsidP="00560B8B">
            <w:pPr>
              <w:jc w:val="center"/>
            </w:pPr>
            <w:r>
              <w:t>La préhistoire</w:t>
            </w:r>
          </w:p>
        </w:tc>
        <w:tc>
          <w:tcPr>
            <w:tcW w:w="1134" w:type="dxa"/>
          </w:tcPr>
          <w:p w:rsidR="000A79C5" w:rsidRDefault="000A79C5" w:rsidP="00560B8B">
            <w:pPr>
              <w:jc w:val="center"/>
            </w:pPr>
            <w:r>
              <w:t>11 à 17</w:t>
            </w:r>
          </w:p>
        </w:tc>
        <w:tc>
          <w:tcPr>
            <w:tcW w:w="3679" w:type="dxa"/>
          </w:tcPr>
          <w:p w:rsidR="000A79C5" w:rsidRDefault="000A79C5" w:rsidP="00F876E0">
            <w:pPr>
              <w:jc w:val="center"/>
            </w:pPr>
          </w:p>
        </w:tc>
      </w:tr>
      <w:tr w:rsidR="00560B8B" w:rsidTr="008829F6">
        <w:tc>
          <w:tcPr>
            <w:tcW w:w="4678" w:type="dxa"/>
          </w:tcPr>
          <w:p w:rsidR="00560B8B" w:rsidRDefault="00560B8B" w:rsidP="00F876E0">
            <w:pPr>
              <w:jc w:val="center"/>
            </w:pPr>
            <w:r>
              <w:t>L</w:t>
            </w:r>
            <w:r w:rsidR="000A79C5">
              <w:t>’Antiquité</w:t>
            </w:r>
          </w:p>
        </w:tc>
        <w:tc>
          <w:tcPr>
            <w:tcW w:w="1134" w:type="dxa"/>
          </w:tcPr>
          <w:p w:rsidR="00560B8B" w:rsidRDefault="00560B8B" w:rsidP="00560B8B">
            <w:pPr>
              <w:jc w:val="center"/>
            </w:pPr>
            <w:r>
              <w:t>18</w:t>
            </w:r>
            <w:r w:rsidR="000A79C5">
              <w:t xml:space="preserve"> à 20</w:t>
            </w:r>
          </w:p>
        </w:tc>
        <w:tc>
          <w:tcPr>
            <w:tcW w:w="3679" w:type="dxa"/>
          </w:tcPr>
          <w:p w:rsidR="00560B8B" w:rsidRDefault="00560B8B" w:rsidP="00F876E0">
            <w:pPr>
              <w:jc w:val="center"/>
            </w:pPr>
          </w:p>
        </w:tc>
      </w:tr>
      <w:tr w:rsidR="000A79C5" w:rsidTr="008829F6">
        <w:tc>
          <w:tcPr>
            <w:tcW w:w="4678" w:type="dxa"/>
          </w:tcPr>
          <w:p w:rsidR="000A79C5" w:rsidRDefault="000A79C5" w:rsidP="00F876E0">
            <w:pPr>
              <w:jc w:val="center"/>
            </w:pPr>
            <w:r>
              <w:t>Le Moyen-Age</w:t>
            </w:r>
          </w:p>
        </w:tc>
        <w:tc>
          <w:tcPr>
            <w:tcW w:w="1134" w:type="dxa"/>
          </w:tcPr>
          <w:p w:rsidR="000A79C5" w:rsidRDefault="000A79C5" w:rsidP="00560B8B">
            <w:pPr>
              <w:jc w:val="center"/>
            </w:pPr>
            <w:r>
              <w:t>21-22</w:t>
            </w:r>
          </w:p>
        </w:tc>
        <w:tc>
          <w:tcPr>
            <w:tcW w:w="3679" w:type="dxa"/>
          </w:tcPr>
          <w:p w:rsidR="000A79C5" w:rsidRDefault="000A79C5" w:rsidP="00F876E0">
            <w:pPr>
              <w:jc w:val="center"/>
            </w:pPr>
            <w:r>
              <w:t>En lien avec le recueil</w:t>
            </w:r>
          </w:p>
        </w:tc>
      </w:tr>
      <w:tr w:rsidR="000A79C5" w:rsidTr="008829F6">
        <w:tc>
          <w:tcPr>
            <w:tcW w:w="4678" w:type="dxa"/>
          </w:tcPr>
          <w:p w:rsidR="000A79C5" w:rsidRDefault="000A79C5" w:rsidP="00F876E0">
            <w:pPr>
              <w:jc w:val="center"/>
            </w:pPr>
            <w:r>
              <w:t>La révolution française</w:t>
            </w:r>
          </w:p>
        </w:tc>
        <w:tc>
          <w:tcPr>
            <w:tcW w:w="1134" w:type="dxa"/>
          </w:tcPr>
          <w:p w:rsidR="000A79C5" w:rsidRDefault="000A79C5" w:rsidP="00560B8B">
            <w:pPr>
              <w:jc w:val="center"/>
            </w:pPr>
            <w:r>
              <w:t>23</w:t>
            </w:r>
          </w:p>
        </w:tc>
        <w:tc>
          <w:tcPr>
            <w:tcW w:w="3679" w:type="dxa"/>
          </w:tcPr>
          <w:p w:rsidR="000A79C5" w:rsidRDefault="000A79C5" w:rsidP="00F876E0">
            <w:pPr>
              <w:jc w:val="center"/>
            </w:pPr>
            <w:r>
              <w:t>Très complexe</w:t>
            </w:r>
          </w:p>
        </w:tc>
      </w:tr>
      <w:tr w:rsidR="00C5468E" w:rsidTr="008829F6">
        <w:tc>
          <w:tcPr>
            <w:tcW w:w="9491" w:type="dxa"/>
            <w:gridSpan w:val="3"/>
            <w:shd w:val="clear" w:color="auto" w:fill="BFBFBF" w:themeFill="background1" w:themeFillShade="BF"/>
          </w:tcPr>
          <w:p w:rsidR="00C5468E" w:rsidRDefault="00560B8B" w:rsidP="00F876E0">
            <w:pPr>
              <w:jc w:val="center"/>
            </w:pPr>
            <w:r>
              <w:t>L’espace</w:t>
            </w:r>
          </w:p>
        </w:tc>
      </w:tr>
      <w:tr w:rsidR="00F876E0" w:rsidTr="008829F6">
        <w:tc>
          <w:tcPr>
            <w:tcW w:w="4678" w:type="dxa"/>
          </w:tcPr>
          <w:p w:rsidR="00F876E0" w:rsidRDefault="000A79C5" w:rsidP="00F876E0">
            <w:pPr>
              <w:jc w:val="center"/>
            </w:pPr>
            <w:r>
              <w:t>Lire un paysage</w:t>
            </w:r>
          </w:p>
        </w:tc>
        <w:tc>
          <w:tcPr>
            <w:tcW w:w="1134" w:type="dxa"/>
          </w:tcPr>
          <w:p w:rsidR="00F876E0" w:rsidRDefault="000A79C5" w:rsidP="00F876E0">
            <w:pPr>
              <w:jc w:val="center"/>
            </w:pPr>
            <w:r>
              <w:t>25 à 27</w:t>
            </w:r>
          </w:p>
        </w:tc>
        <w:tc>
          <w:tcPr>
            <w:tcW w:w="3679" w:type="dxa"/>
          </w:tcPr>
          <w:p w:rsidR="00F876E0" w:rsidRDefault="00F876E0" w:rsidP="00F876E0">
            <w:pPr>
              <w:jc w:val="center"/>
            </w:pPr>
          </w:p>
        </w:tc>
      </w:tr>
      <w:tr w:rsidR="00560B8B" w:rsidTr="008829F6">
        <w:tc>
          <w:tcPr>
            <w:tcW w:w="4678" w:type="dxa"/>
          </w:tcPr>
          <w:p w:rsidR="00560B8B" w:rsidRDefault="000A79C5" w:rsidP="000A79C5">
            <w:pPr>
              <w:jc w:val="center"/>
            </w:pPr>
            <w:r>
              <w:t>Représentations de la Terre</w:t>
            </w:r>
          </w:p>
        </w:tc>
        <w:tc>
          <w:tcPr>
            <w:tcW w:w="1134" w:type="dxa"/>
          </w:tcPr>
          <w:p w:rsidR="00560B8B" w:rsidRDefault="000A79C5" w:rsidP="00F876E0">
            <w:pPr>
              <w:jc w:val="center"/>
            </w:pPr>
            <w:r>
              <w:t>28 à 30</w:t>
            </w:r>
          </w:p>
        </w:tc>
        <w:tc>
          <w:tcPr>
            <w:tcW w:w="3679" w:type="dxa"/>
          </w:tcPr>
          <w:p w:rsidR="00560B8B" w:rsidRDefault="000A79C5" w:rsidP="00F876E0">
            <w:pPr>
              <w:jc w:val="center"/>
            </w:pPr>
            <w:r>
              <w:t>En lien avec le carnet de bord</w:t>
            </w:r>
          </w:p>
        </w:tc>
      </w:tr>
      <w:tr w:rsidR="00560B8B" w:rsidTr="008829F6">
        <w:tc>
          <w:tcPr>
            <w:tcW w:w="4678" w:type="dxa"/>
          </w:tcPr>
          <w:p w:rsidR="00560B8B" w:rsidRDefault="000A79C5" w:rsidP="00F876E0">
            <w:pPr>
              <w:jc w:val="center"/>
            </w:pPr>
            <w:r>
              <w:t>Notre planète dans l’univers</w:t>
            </w:r>
          </w:p>
        </w:tc>
        <w:tc>
          <w:tcPr>
            <w:tcW w:w="1134" w:type="dxa"/>
          </w:tcPr>
          <w:p w:rsidR="00560B8B" w:rsidRDefault="000A79C5" w:rsidP="00F876E0">
            <w:pPr>
              <w:jc w:val="center"/>
            </w:pPr>
            <w:r>
              <w:t>31-</w:t>
            </w:r>
            <w:r w:rsidR="00560B8B">
              <w:t>32</w:t>
            </w:r>
          </w:p>
        </w:tc>
        <w:tc>
          <w:tcPr>
            <w:tcW w:w="3679" w:type="dxa"/>
          </w:tcPr>
          <w:p w:rsidR="00560B8B" w:rsidRDefault="000A79C5" w:rsidP="00F876E0">
            <w:pPr>
              <w:jc w:val="center"/>
            </w:pPr>
            <w:r>
              <w:t>En lien avec carnet de bord</w:t>
            </w:r>
          </w:p>
        </w:tc>
      </w:tr>
      <w:tr w:rsidR="00560B8B" w:rsidTr="008829F6">
        <w:tc>
          <w:tcPr>
            <w:tcW w:w="4678" w:type="dxa"/>
          </w:tcPr>
          <w:p w:rsidR="00560B8B" w:rsidRDefault="000A79C5" w:rsidP="00F876E0">
            <w:pPr>
              <w:jc w:val="center"/>
            </w:pPr>
            <w:r>
              <w:t>La lune</w:t>
            </w:r>
          </w:p>
        </w:tc>
        <w:tc>
          <w:tcPr>
            <w:tcW w:w="1134" w:type="dxa"/>
          </w:tcPr>
          <w:p w:rsidR="00560B8B" w:rsidRDefault="000A79C5" w:rsidP="00F876E0">
            <w:pPr>
              <w:jc w:val="center"/>
            </w:pPr>
            <w:r>
              <w:t>33</w:t>
            </w:r>
          </w:p>
        </w:tc>
        <w:tc>
          <w:tcPr>
            <w:tcW w:w="3679" w:type="dxa"/>
          </w:tcPr>
          <w:p w:rsidR="00560B8B" w:rsidRDefault="00560B8B" w:rsidP="00F876E0">
            <w:pPr>
              <w:jc w:val="center"/>
            </w:pPr>
          </w:p>
        </w:tc>
      </w:tr>
      <w:tr w:rsidR="00560B8B" w:rsidTr="008829F6">
        <w:tc>
          <w:tcPr>
            <w:tcW w:w="4678" w:type="dxa"/>
          </w:tcPr>
          <w:p w:rsidR="00560B8B" w:rsidRDefault="000A79C5" w:rsidP="00F876E0">
            <w:pPr>
              <w:jc w:val="center"/>
            </w:pPr>
            <w:r>
              <w:t>Le système solaire</w:t>
            </w:r>
          </w:p>
        </w:tc>
        <w:tc>
          <w:tcPr>
            <w:tcW w:w="1134" w:type="dxa"/>
          </w:tcPr>
          <w:p w:rsidR="00560B8B" w:rsidRDefault="000A79C5" w:rsidP="00F876E0">
            <w:pPr>
              <w:jc w:val="center"/>
            </w:pPr>
            <w:r>
              <w:t>34</w:t>
            </w:r>
          </w:p>
        </w:tc>
        <w:tc>
          <w:tcPr>
            <w:tcW w:w="3679" w:type="dxa"/>
          </w:tcPr>
          <w:p w:rsidR="00560B8B" w:rsidRDefault="00560B8B" w:rsidP="00F876E0">
            <w:pPr>
              <w:jc w:val="center"/>
            </w:pPr>
          </w:p>
        </w:tc>
      </w:tr>
      <w:tr w:rsidR="00C5468E" w:rsidTr="008829F6">
        <w:tc>
          <w:tcPr>
            <w:tcW w:w="9491" w:type="dxa"/>
            <w:gridSpan w:val="3"/>
            <w:shd w:val="clear" w:color="auto" w:fill="BFBFBF" w:themeFill="background1" w:themeFillShade="BF"/>
          </w:tcPr>
          <w:p w:rsidR="00C5468E" w:rsidRDefault="00560B8B" w:rsidP="00F876E0">
            <w:pPr>
              <w:jc w:val="center"/>
            </w:pPr>
            <w:r>
              <w:t>Les organisations du monde</w:t>
            </w:r>
          </w:p>
        </w:tc>
      </w:tr>
      <w:tr w:rsidR="00F876E0" w:rsidTr="008829F6">
        <w:tc>
          <w:tcPr>
            <w:tcW w:w="4678" w:type="dxa"/>
          </w:tcPr>
          <w:p w:rsidR="00F876E0" w:rsidRDefault="000A79C5" w:rsidP="00F876E0">
            <w:pPr>
              <w:jc w:val="center"/>
            </w:pPr>
            <w:r>
              <w:t>Les activités d’une région</w:t>
            </w:r>
          </w:p>
        </w:tc>
        <w:tc>
          <w:tcPr>
            <w:tcW w:w="1134" w:type="dxa"/>
          </w:tcPr>
          <w:p w:rsidR="00F876E0" w:rsidRDefault="000A79C5" w:rsidP="00F876E0">
            <w:pPr>
              <w:jc w:val="center"/>
            </w:pPr>
            <w:r>
              <w:t>36-37</w:t>
            </w:r>
          </w:p>
        </w:tc>
        <w:tc>
          <w:tcPr>
            <w:tcW w:w="3679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8829F6">
        <w:tc>
          <w:tcPr>
            <w:tcW w:w="4678" w:type="dxa"/>
          </w:tcPr>
          <w:p w:rsidR="00F876E0" w:rsidRDefault="000A79C5" w:rsidP="00F876E0">
            <w:pPr>
              <w:jc w:val="center"/>
            </w:pPr>
            <w:r>
              <w:t>Les bords de mer français</w:t>
            </w:r>
          </w:p>
        </w:tc>
        <w:tc>
          <w:tcPr>
            <w:tcW w:w="1134" w:type="dxa"/>
          </w:tcPr>
          <w:p w:rsidR="00F876E0" w:rsidRDefault="000A79C5" w:rsidP="00F876E0">
            <w:pPr>
              <w:jc w:val="center"/>
            </w:pPr>
            <w:r>
              <w:t>38-39</w:t>
            </w:r>
          </w:p>
        </w:tc>
        <w:tc>
          <w:tcPr>
            <w:tcW w:w="3679" w:type="dxa"/>
          </w:tcPr>
          <w:p w:rsidR="00F876E0" w:rsidRDefault="00F876E0" w:rsidP="00F876E0">
            <w:pPr>
              <w:jc w:val="center"/>
            </w:pPr>
          </w:p>
        </w:tc>
      </w:tr>
      <w:tr w:rsidR="00F876E0" w:rsidTr="008829F6">
        <w:tc>
          <w:tcPr>
            <w:tcW w:w="4678" w:type="dxa"/>
          </w:tcPr>
          <w:p w:rsidR="00F876E0" w:rsidRDefault="00560B8B" w:rsidP="00F876E0">
            <w:pPr>
              <w:jc w:val="center"/>
            </w:pPr>
            <w:r>
              <w:t>P</w:t>
            </w:r>
            <w:r w:rsidR="000A79C5">
              <w:t>aysages de campagne</w:t>
            </w:r>
          </w:p>
        </w:tc>
        <w:tc>
          <w:tcPr>
            <w:tcW w:w="1134" w:type="dxa"/>
          </w:tcPr>
          <w:p w:rsidR="00F876E0" w:rsidRDefault="000A79C5" w:rsidP="00F876E0">
            <w:pPr>
              <w:jc w:val="center"/>
            </w:pPr>
            <w:r>
              <w:t>40</w:t>
            </w:r>
          </w:p>
        </w:tc>
        <w:tc>
          <w:tcPr>
            <w:tcW w:w="3679" w:type="dxa"/>
          </w:tcPr>
          <w:p w:rsidR="00F876E0" w:rsidRDefault="00F876E0" w:rsidP="00F876E0">
            <w:pPr>
              <w:jc w:val="center"/>
            </w:pPr>
          </w:p>
        </w:tc>
      </w:tr>
      <w:tr w:rsidR="006F1990" w:rsidTr="008829F6">
        <w:tc>
          <w:tcPr>
            <w:tcW w:w="4678" w:type="dxa"/>
          </w:tcPr>
          <w:p w:rsidR="006F1990" w:rsidRDefault="006F1990" w:rsidP="00F876E0">
            <w:pPr>
              <w:jc w:val="center"/>
            </w:pPr>
            <w:r>
              <w:t>Cartes routières et paysages</w:t>
            </w:r>
          </w:p>
        </w:tc>
        <w:tc>
          <w:tcPr>
            <w:tcW w:w="4813" w:type="dxa"/>
            <w:gridSpan w:val="2"/>
            <w:vMerge w:val="restart"/>
          </w:tcPr>
          <w:p w:rsidR="006F1990" w:rsidRDefault="006F1990" w:rsidP="00F876E0">
            <w:pPr>
              <w:jc w:val="center"/>
            </w:pPr>
          </w:p>
          <w:p w:rsidR="006F1990" w:rsidRDefault="006F1990" w:rsidP="00F876E0">
            <w:pPr>
              <w:jc w:val="center"/>
            </w:pPr>
            <w:r>
              <w:t>Corrections du carnet de bord</w:t>
            </w:r>
          </w:p>
        </w:tc>
      </w:tr>
      <w:tr w:rsidR="006F1990" w:rsidTr="008829F6">
        <w:tc>
          <w:tcPr>
            <w:tcW w:w="4678" w:type="dxa"/>
          </w:tcPr>
          <w:p w:rsidR="006F1990" w:rsidRDefault="006F1990" w:rsidP="00F876E0">
            <w:pPr>
              <w:jc w:val="center"/>
            </w:pPr>
            <w:r>
              <w:t>Continents et océans</w:t>
            </w:r>
          </w:p>
        </w:tc>
        <w:tc>
          <w:tcPr>
            <w:tcW w:w="4813" w:type="dxa"/>
            <w:gridSpan w:val="2"/>
            <w:vMerge/>
          </w:tcPr>
          <w:p w:rsidR="006F1990" w:rsidRDefault="006F1990" w:rsidP="00F876E0">
            <w:pPr>
              <w:jc w:val="center"/>
            </w:pPr>
          </w:p>
        </w:tc>
      </w:tr>
      <w:tr w:rsidR="006F1990" w:rsidTr="008829F6">
        <w:tc>
          <w:tcPr>
            <w:tcW w:w="4678" w:type="dxa"/>
          </w:tcPr>
          <w:p w:rsidR="006F1990" w:rsidRDefault="006F1990" w:rsidP="00F876E0">
            <w:pPr>
              <w:jc w:val="center"/>
            </w:pPr>
            <w:r>
              <w:t>Montagnes françaises</w:t>
            </w:r>
          </w:p>
        </w:tc>
        <w:tc>
          <w:tcPr>
            <w:tcW w:w="4813" w:type="dxa"/>
            <w:gridSpan w:val="2"/>
            <w:vMerge/>
          </w:tcPr>
          <w:p w:rsidR="006F1990" w:rsidRDefault="006F1990" w:rsidP="00F876E0">
            <w:pPr>
              <w:jc w:val="center"/>
            </w:pPr>
          </w:p>
        </w:tc>
      </w:tr>
      <w:tr w:rsidR="006F1990" w:rsidTr="008829F6">
        <w:tc>
          <w:tcPr>
            <w:tcW w:w="4678" w:type="dxa"/>
          </w:tcPr>
          <w:p w:rsidR="006F1990" w:rsidRDefault="006F1990" w:rsidP="00F876E0">
            <w:pPr>
              <w:jc w:val="center"/>
            </w:pPr>
            <w:r>
              <w:t>Côtes françaises</w:t>
            </w:r>
          </w:p>
        </w:tc>
        <w:tc>
          <w:tcPr>
            <w:tcW w:w="4813" w:type="dxa"/>
            <w:gridSpan w:val="2"/>
            <w:vMerge/>
          </w:tcPr>
          <w:p w:rsidR="006F1990" w:rsidRDefault="006F1990" w:rsidP="00F876E0">
            <w:pPr>
              <w:jc w:val="center"/>
            </w:pPr>
          </w:p>
        </w:tc>
      </w:tr>
    </w:tbl>
    <w:p w:rsidR="00F876E0" w:rsidRDefault="00F876E0" w:rsidP="00F876E0">
      <w:pPr>
        <w:jc w:val="center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678"/>
        <w:gridCol w:w="1134"/>
        <w:gridCol w:w="3679"/>
      </w:tblGrid>
      <w:tr w:rsidR="0003009E" w:rsidTr="008829F6">
        <w:tc>
          <w:tcPr>
            <w:tcW w:w="4678" w:type="dxa"/>
          </w:tcPr>
          <w:p w:rsidR="0003009E" w:rsidRPr="00F876E0" w:rsidRDefault="0003009E" w:rsidP="0003009E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Notions </w:t>
            </w:r>
          </w:p>
        </w:tc>
        <w:tc>
          <w:tcPr>
            <w:tcW w:w="1134" w:type="dxa"/>
          </w:tcPr>
          <w:p w:rsidR="0003009E" w:rsidRPr="00F876E0" w:rsidRDefault="0003009E" w:rsidP="0003009E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Pages </w:t>
            </w:r>
          </w:p>
        </w:tc>
        <w:tc>
          <w:tcPr>
            <w:tcW w:w="3679" w:type="dxa"/>
          </w:tcPr>
          <w:p w:rsidR="0003009E" w:rsidRPr="00F876E0" w:rsidRDefault="0003009E" w:rsidP="0003009E">
            <w:pPr>
              <w:jc w:val="center"/>
              <w:rPr>
                <w:b/>
              </w:rPr>
            </w:pPr>
            <w:r w:rsidRPr="00F876E0">
              <w:rPr>
                <w:b/>
              </w:rPr>
              <w:t xml:space="preserve">Observations </w:t>
            </w:r>
          </w:p>
        </w:tc>
      </w:tr>
      <w:tr w:rsidR="0003009E" w:rsidTr="008829F6">
        <w:tc>
          <w:tcPr>
            <w:tcW w:w="9491" w:type="dxa"/>
            <w:gridSpan w:val="3"/>
            <w:shd w:val="clear" w:color="auto" w:fill="D9D9D9" w:themeFill="background1" w:themeFillShade="D9"/>
          </w:tcPr>
          <w:p w:rsidR="0003009E" w:rsidRDefault="0003009E" w:rsidP="0003009E">
            <w:pPr>
              <w:jc w:val="center"/>
            </w:pPr>
            <w:r>
              <w:t>Le vivant</w:t>
            </w:r>
          </w:p>
        </w:tc>
      </w:tr>
      <w:tr w:rsidR="0003009E" w:rsidTr="008829F6">
        <w:tc>
          <w:tcPr>
            <w:tcW w:w="4678" w:type="dxa"/>
          </w:tcPr>
          <w:p w:rsidR="0003009E" w:rsidRDefault="006F1990" w:rsidP="006F1990">
            <w:pPr>
              <w:jc w:val="center"/>
            </w:pPr>
            <w:r>
              <w:t>Vivant ou non vivant</w:t>
            </w:r>
          </w:p>
        </w:tc>
        <w:tc>
          <w:tcPr>
            <w:tcW w:w="1134" w:type="dxa"/>
          </w:tcPr>
          <w:p w:rsidR="0003009E" w:rsidRDefault="006F1990" w:rsidP="0003009E">
            <w:pPr>
              <w:jc w:val="center"/>
            </w:pPr>
            <w:r>
              <w:t>4-5</w:t>
            </w:r>
          </w:p>
        </w:tc>
        <w:tc>
          <w:tcPr>
            <w:tcW w:w="3679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8829F6">
        <w:tc>
          <w:tcPr>
            <w:tcW w:w="4678" w:type="dxa"/>
          </w:tcPr>
          <w:p w:rsidR="0003009E" w:rsidRDefault="006F1990" w:rsidP="0003009E">
            <w:pPr>
              <w:jc w:val="center"/>
            </w:pPr>
            <w:r>
              <w:t>Régimes alimentaires des animaux</w:t>
            </w:r>
          </w:p>
        </w:tc>
        <w:tc>
          <w:tcPr>
            <w:tcW w:w="1134" w:type="dxa"/>
          </w:tcPr>
          <w:p w:rsidR="0003009E" w:rsidRDefault="006F1990" w:rsidP="006F1990">
            <w:pPr>
              <w:jc w:val="center"/>
            </w:pPr>
            <w:r>
              <w:t>6</w:t>
            </w:r>
          </w:p>
        </w:tc>
        <w:tc>
          <w:tcPr>
            <w:tcW w:w="3679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8829F6">
        <w:tc>
          <w:tcPr>
            <w:tcW w:w="4678" w:type="dxa"/>
          </w:tcPr>
          <w:p w:rsidR="0003009E" w:rsidRDefault="006F1990" w:rsidP="0003009E">
            <w:pPr>
              <w:jc w:val="center"/>
            </w:pPr>
            <w:r>
              <w:t>Cycle de vie des animaux</w:t>
            </w:r>
          </w:p>
        </w:tc>
        <w:tc>
          <w:tcPr>
            <w:tcW w:w="1134" w:type="dxa"/>
          </w:tcPr>
          <w:p w:rsidR="0003009E" w:rsidRDefault="006F1990" w:rsidP="006F1990">
            <w:pPr>
              <w:jc w:val="center"/>
            </w:pPr>
            <w:r>
              <w:t>7</w:t>
            </w:r>
          </w:p>
        </w:tc>
        <w:tc>
          <w:tcPr>
            <w:tcW w:w="3679" w:type="dxa"/>
          </w:tcPr>
          <w:p w:rsidR="0003009E" w:rsidRDefault="006F1990" w:rsidP="0003009E">
            <w:pPr>
              <w:jc w:val="center"/>
            </w:pPr>
            <w:r>
              <w:t>Correction du carnet de bord</w:t>
            </w:r>
          </w:p>
        </w:tc>
      </w:tr>
      <w:tr w:rsidR="0003009E" w:rsidTr="008829F6">
        <w:tc>
          <w:tcPr>
            <w:tcW w:w="4678" w:type="dxa"/>
          </w:tcPr>
          <w:p w:rsidR="0003009E" w:rsidRDefault="006F1990" w:rsidP="0003009E">
            <w:pPr>
              <w:jc w:val="center"/>
            </w:pPr>
            <w:r>
              <w:t>Cycle de vie d’un végétal</w:t>
            </w:r>
          </w:p>
        </w:tc>
        <w:tc>
          <w:tcPr>
            <w:tcW w:w="1134" w:type="dxa"/>
          </w:tcPr>
          <w:p w:rsidR="0003009E" w:rsidRDefault="006F1990" w:rsidP="0003009E">
            <w:pPr>
              <w:jc w:val="center"/>
            </w:pPr>
            <w:r>
              <w:t>8 à 11</w:t>
            </w:r>
          </w:p>
        </w:tc>
        <w:tc>
          <w:tcPr>
            <w:tcW w:w="3679" w:type="dxa"/>
          </w:tcPr>
          <w:p w:rsidR="0003009E" w:rsidRDefault="006F1990" w:rsidP="0003009E">
            <w:pPr>
              <w:jc w:val="center"/>
            </w:pPr>
            <w:r>
              <w:t>Très intéressant (expérience)</w:t>
            </w:r>
          </w:p>
        </w:tc>
      </w:tr>
      <w:tr w:rsidR="0003009E" w:rsidTr="008829F6">
        <w:tc>
          <w:tcPr>
            <w:tcW w:w="4678" w:type="dxa"/>
          </w:tcPr>
          <w:p w:rsidR="0003009E" w:rsidRDefault="0003009E" w:rsidP="0003009E">
            <w:pPr>
              <w:jc w:val="center"/>
            </w:pPr>
            <w:r>
              <w:t xml:space="preserve">Les </w:t>
            </w:r>
            <w:r w:rsidR="006F1990">
              <w:t>relations alimentaires entre les êtres vivants</w:t>
            </w:r>
          </w:p>
        </w:tc>
        <w:tc>
          <w:tcPr>
            <w:tcW w:w="1134" w:type="dxa"/>
          </w:tcPr>
          <w:p w:rsidR="0003009E" w:rsidRDefault="006F1990" w:rsidP="0003009E">
            <w:pPr>
              <w:jc w:val="center"/>
            </w:pPr>
            <w:r>
              <w:t>12 à 14</w:t>
            </w:r>
          </w:p>
        </w:tc>
        <w:tc>
          <w:tcPr>
            <w:tcW w:w="3679" w:type="dxa"/>
          </w:tcPr>
          <w:p w:rsidR="0003009E" w:rsidRDefault="006F1990" w:rsidP="0003009E">
            <w:pPr>
              <w:jc w:val="center"/>
            </w:pPr>
            <w:r>
              <w:t>Lien avec le recueil et le carnet de bord</w:t>
            </w:r>
          </w:p>
        </w:tc>
      </w:tr>
      <w:tr w:rsidR="0003009E" w:rsidTr="008829F6">
        <w:tc>
          <w:tcPr>
            <w:tcW w:w="4678" w:type="dxa"/>
          </w:tcPr>
          <w:p w:rsidR="0003009E" w:rsidRDefault="006F1990" w:rsidP="0003009E">
            <w:pPr>
              <w:jc w:val="center"/>
            </w:pPr>
            <w:r>
              <w:t>Milieu et diversité du vivant : la mer d’Aral en danger</w:t>
            </w:r>
          </w:p>
        </w:tc>
        <w:tc>
          <w:tcPr>
            <w:tcW w:w="1134" w:type="dxa"/>
          </w:tcPr>
          <w:p w:rsidR="0003009E" w:rsidRDefault="006F1990" w:rsidP="0003009E">
            <w:pPr>
              <w:jc w:val="center"/>
            </w:pPr>
            <w:r>
              <w:t>15</w:t>
            </w:r>
          </w:p>
        </w:tc>
        <w:tc>
          <w:tcPr>
            <w:tcW w:w="3679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8829F6">
        <w:tc>
          <w:tcPr>
            <w:tcW w:w="4678" w:type="dxa"/>
          </w:tcPr>
          <w:p w:rsidR="0003009E" w:rsidRDefault="006F1990" w:rsidP="0003009E">
            <w:pPr>
              <w:jc w:val="center"/>
            </w:pPr>
            <w:r>
              <w:t>Ovipares ou vivipares</w:t>
            </w:r>
          </w:p>
        </w:tc>
        <w:tc>
          <w:tcPr>
            <w:tcW w:w="1134" w:type="dxa"/>
          </w:tcPr>
          <w:p w:rsidR="0003009E" w:rsidRDefault="006F1990" w:rsidP="0003009E">
            <w:pPr>
              <w:jc w:val="center"/>
            </w:pPr>
            <w:r>
              <w:t>16</w:t>
            </w:r>
          </w:p>
        </w:tc>
        <w:tc>
          <w:tcPr>
            <w:tcW w:w="3679" w:type="dxa"/>
          </w:tcPr>
          <w:p w:rsidR="0003009E" w:rsidRDefault="006F1990" w:rsidP="0003009E">
            <w:pPr>
              <w:jc w:val="center"/>
            </w:pPr>
            <w:r>
              <w:t>Lien avec carnet de bord</w:t>
            </w:r>
          </w:p>
        </w:tc>
      </w:tr>
      <w:tr w:rsidR="0003009E" w:rsidTr="008829F6">
        <w:tc>
          <w:tcPr>
            <w:tcW w:w="4678" w:type="dxa"/>
          </w:tcPr>
          <w:p w:rsidR="0003009E" w:rsidRDefault="006F1990" w:rsidP="0003009E">
            <w:pPr>
              <w:jc w:val="center"/>
            </w:pPr>
            <w:r>
              <w:t>Croissance des êtres vivants (le chêne)</w:t>
            </w:r>
          </w:p>
        </w:tc>
        <w:tc>
          <w:tcPr>
            <w:tcW w:w="1134" w:type="dxa"/>
          </w:tcPr>
          <w:p w:rsidR="0003009E" w:rsidRDefault="006F1990" w:rsidP="0003009E">
            <w:pPr>
              <w:jc w:val="center"/>
            </w:pPr>
            <w:r>
              <w:t>17</w:t>
            </w:r>
          </w:p>
        </w:tc>
        <w:tc>
          <w:tcPr>
            <w:tcW w:w="3679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8829F6">
        <w:tc>
          <w:tcPr>
            <w:tcW w:w="4678" w:type="dxa"/>
          </w:tcPr>
          <w:p w:rsidR="0003009E" w:rsidRDefault="006F1990" w:rsidP="0003009E">
            <w:pPr>
              <w:jc w:val="center"/>
            </w:pPr>
            <w:r>
              <w:t>Croissance des êtres vivants (carnet de santé)</w:t>
            </w:r>
          </w:p>
        </w:tc>
        <w:tc>
          <w:tcPr>
            <w:tcW w:w="1134" w:type="dxa"/>
          </w:tcPr>
          <w:p w:rsidR="0003009E" w:rsidRDefault="006F1990" w:rsidP="0003009E">
            <w:pPr>
              <w:jc w:val="center"/>
            </w:pPr>
            <w:r>
              <w:t>18</w:t>
            </w:r>
          </w:p>
        </w:tc>
        <w:tc>
          <w:tcPr>
            <w:tcW w:w="3679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8829F6">
        <w:tc>
          <w:tcPr>
            <w:tcW w:w="4678" w:type="dxa"/>
          </w:tcPr>
          <w:p w:rsidR="0003009E" w:rsidRDefault="00576EDE" w:rsidP="0003009E">
            <w:pPr>
              <w:jc w:val="center"/>
            </w:pPr>
            <w:r>
              <w:t>Le mouvement</w:t>
            </w:r>
          </w:p>
        </w:tc>
        <w:tc>
          <w:tcPr>
            <w:tcW w:w="1134" w:type="dxa"/>
          </w:tcPr>
          <w:p w:rsidR="0003009E" w:rsidRDefault="00576EDE" w:rsidP="0003009E">
            <w:pPr>
              <w:jc w:val="center"/>
            </w:pPr>
            <w:r>
              <w:t>19 à 2</w:t>
            </w:r>
            <w:r w:rsidR="0003009E">
              <w:t>1</w:t>
            </w:r>
          </w:p>
        </w:tc>
        <w:tc>
          <w:tcPr>
            <w:tcW w:w="3679" w:type="dxa"/>
          </w:tcPr>
          <w:p w:rsidR="0003009E" w:rsidRDefault="00576EDE" w:rsidP="0003009E">
            <w:pPr>
              <w:jc w:val="center"/>
            </w:pPr>
            <w:r>
              <w:t>Lien avec le carnet de bord et ses annexes</w:t>
            </w:r>
          </w:p>
        </w:tc>
      </w:tr>
      <w:tr w:rsidR="00576EDE" w:rsidTr="008829F6">
        <w:tc>
          <w:tcPr>
            <w:tcW w:w="4678" w:type="dxa"/>
          </w:tcPr>
          <w:p w:rsidR="00576EDE" w:rsidRDefault="00576EDE" w:rsidP="0003009E">
            <w:pPr>
              <w:jc w:val="center"/>
            </w:pPr>
            <w:r>
              <w:t>Rester en forme</w:t>
            </w:r>
          </w:p>
        </w:tc>
        <w:tc>
          <w:tcPr>
            <w:tcW w:w="1134" w:type="dxa"/>
          </w:tcPr>
          <w:p w:rsidR="00576EDE" w:rsidRDefault="00576EDE" w:rsidP="0003009E">
            <w:pPr>
              <w:jc w:val="center"/>
            </w:pPr>
            <w:r>
              <w:t>22</w:t>
            </w:r>
          </w:p>
        </w:tc>
        <w:tc>
          <w:tcPr>
            <w:tcW w:w="3679" w:type="dxa"/>
          </w:tcPr>
          <w:p w:rsidR="00576EDE" w:rsidRDefault="00576EDE" w:rsidP="0003009E">
            <w:pPr>
              <w:jc w:val="center"/>
            </w:pPr>
            <w:r>
              <w:t>Lien avec carnet de bord</w:t>
            </w:r>
          </w:p>
        </w:tc>
      </w:tr>
      <w:tr w:rsidR="00576EDE" w:rsidTr="008829F6">
        <w:tc>
          <w:tcPr>
            <w:tcW w:w="4678" w:type="dxa"/>
          </w:tcPr>
          <w:p w:rsidR="00576EDE" w:rsidRDefault="00576EDE" w:rsidP="0003009E">
            <w:pPr>
              <w:jc w:val="center"/>
            </w:pPr>
            <w:r>
              <w:t>Alimentation équilibrée</w:t>
            </w:r>
          </w:p>
        </w:tc>
        <w:tc>
          <w:tcPr>
            <w:tcW w:w="1134" w:type="dxa"/>
          </w:tcPr>
          <w:p w:rsidR="00576EDE" w:rsidRDefault="00576EDE" w:rsidP="0003009E">
            <w:pPr>
              <w:jc w:val="center"/>
            </w:pPr>
            <w:r>
              <w:t>24-25</w:t>
            </w:r>
          </w:p>
        </w:tc>
        <w:tc>
          <w:tcPr>
            <w:tcW w:w="3679" w:type="dxa"/>
          </w:tcPr>
          <w:p w:rsidR="00576EDE" w:rsidRDefault="00576EDE" w:rsidP="0003009E">
            <w:pPr>
              <w:jc w:val="center"/>
            </w:pPr>
          </w:p>
        </w:tc>
      </w:tr>
      <w:tr w:rsidR="00576EDE" w:rsidTr="008829F6">
        <w:tc>
          <w:tcPr>
            <w:tcW w:w="4678" w:type="dxa"/>
          </w:tcPr>
          <w:p w:rsidR="00576EDE" w:rsidRDefault="00576EDE" w:rsidP="0003009E">
            <w:pPr>
              <w:jc w:val="center"/>
            </w:pPr>
            <w:r>
              <w:t>Le sommeil</w:t>
            </w:r>
          </w:p>
        </w:tc>
        <w:tc>
          <w:tcPr>
            <w:tcW w:w="1134" w:type="dxa"/>
          </w:tcPr>
          <w:p w:rsidR="00576EDE" w:rsidRDefault="00576EDE" w:rsidP="0003009E">
            <w:pPr>
              <w:jc w:val="center"/>
            </w:pPr>
            <w:r>
              <w:t>26-27</w:t>
            </w:r>
          </w:p>
        </w:tc>
        <w:tc>
          <w:tcPr>
            <w:tcW w:w="3679" w:type="dxa"/>
          </w:tcPr>
          <w:p w:rsidR="00576EDE" w:rsidRDefault="00576EDE" w:rsidP="0003009E">
            <w:pPr>
              <w:jc w:val="center"/>
            </w:pPr>
          </w:p>
        </w:tc>
      </w:tr>
      <w:tr w:rsidR="0003009E" w:rsidTr="008829F6">
        <w:tc>
          <w:tcPr>
            <w:tcW w:w="9491" w:type="dxa"/>
            <w:gridSpan w:val="3"/>
            <w:shd w:val="clear" w:color="auto" w:fill="D9D9D9" w:themeFill="background1" w:themeFillShade="D9"/>
          </w:tcPr>
          <w:p w:rsidR="0003009E" w:rsidRDefault="0003009E" w:rsidP="0003009E">
            <w:pPr>
              <w:jc w:val="center"/>
            </w:pPr>
            <w:r>
              <w:t>La matière</w:t>
            </w:r>
          </w:p>
        </w:tc>
      </w:tr>
      <w:tr w:rsidR="0003009E" w:rsidTr="008829F6">
        <w:tc>
          <w:tcPr>
            <w:tcW w:w="4678" w:type="dxa"/>
          </w:tcPr>
          <w:p w:rsidR="0003009E" w:rsidRDefault="00576EDE" w:rsidP="0003009E">
            <w:pPr>
              <w:jc w:val="center"/>
            </w:pPr>
            <w:r>
              <w:t>L’eau : les états, la solidification, la fusion, les changements d’état, température d’ébullition, transformation</w:t>
            </w:r>
          </w:p>
        </w:tc>
        <w:tc>
          <w:tcPr>
            <w:tcW w:w="1134" w:type="dxa"/>
          </w:tcPr>
          <w:p w:rsidR="0003009E" w:rsidRDefault="00576EDE" w:rsidP="0003009E">
            <w:pPr>
              <w:jc w:val="center"/>
            </w:pPr>
            <w:r>
              <w:t>29 à 37</w:t>
            </w:r>
          </w:p>
        </w:tc>
        <w:tc>
          <w:tcPr>
            <w:tcW w:w="3679" w:type="dxa"/>
          </w:tcPr>
          <w:p w:rsidR="0003009E" w:rsidRDefault="0003009E" w:rsidP="0003009E">
            <w:pPr>
              <w:jc w:val="center"/>
            </w:pPr>
            <w:r>
              <w:t>Expériences à réaliser</w:t>
            </w:r>
          </w:p>
        </w:tc>
      </w:tr>
      <w:tr w:rsidR="0003009E" w:rsidTr="008829F6">
        <w:tc>
          <w:tcPr>
            <w:tcW w:w="4678" w:type="dxa"/>
          </w:tcPr>
          <w:p w:rsidR="0003009E" w:rsidRDefault="0003009E" w:rsidP="0003009E">
            <w:pPr>
              <w:jc w:val="center"/>
            </w:pPr>
            <w:r>
              <w:t>L</w:t>
            </w:r>
            <w:r w:rsidR="00576EDE">
              <w:t>a fonte de la banquise fait-elle augmenter le niveau des océans ?</w:t>
            </w:r>
          </w:p>
        </w:tc>
        <w:tc>
          <w:tcPr>
            <w:tcW w:w="1134" w:type="dxa"/>
          </w:tcPr>
          <w:p w:rsidR="0003009E" w:rsidRDefault="00576EDE" w:rsidP="0003009E">
            <w:pPr>
              <w:jc w:val="center"/>
            </w:pPr>
            <w:r>
              <w:t>36</w:t>
            </w:r>
          </w:p>
        </w:tc>
        <w:tc>
          <w:tcPr>
            <w:tcW w:w="3679" w:type="dxa"/>
          </w:tcPr>
          <w:p w:rsidR="0003009E" w:rsidRDefault="0003009E" w:rsidP="0003009E">
            <w:pPr>
              <w:jc w:val="center"/>
            </w:pPr>
          </w:p>
        </w:tc>
      </w:tr>
      <w:tr w:rsidR="0003009E" w:rsidTr="008829F6">
        <w:tc>
          <w:tcPr>
            <w:tcW w:w="4678" w:type="dxa"/>
          </w:tcPr>
          <w:p w:rsidR="0003009E" w:rsidRDefault="00576EDE" w:rsidP="0003009E">
            <w:pPr>
              <w:jc w:val="center"/>
            </w:pPr>
            <w:r>
              <w:t>L’air : le ballon à réaction, l’air est partout, interactions entre l’air et l’eau, expérimenter, masse de l’air, volume de l’air</w:t>
            </w:r>
          </w:p>
        </w:tc>
        <w:tc>
          <w:tcPr>
            <w:tcW w:w="1134" w:type="dxa"/>
          </w:tcPr>
          <w:p w:rsidR="0003009E" w:rsidRDefault="00576EDE" w:rsidP="0003009E">
            <w:pPr>
              <w:jc w:val="center"/>
            </w:pPr>
            <w:r>
              <w:t>37 à 43</w:t>
            </w:r>
          </w:p>
        </w:tc>
        <w:tc>
          <w:tcPr>
            <w:tcW w:w="3679" w:type="dxa"/>
          </w:tcPr>
          <w:p w:rsidR="0003009E" w:rsidRDefault="0003009E" w:rsidP="0003009E">
            <w:pPr>
              <w:jc w:val="center"/>
            </w:pPr>
          </w:p>
          <w:p w:rsidR="0003009E" w:rsidRDefault="0003009E" w:rsidP="0003009E">
            <w:pPr>
              <w:jc w:val="center"/>
            </w:pPr>
            <w:r>
              <w:t>Expériences à réaliser</w:t>
            </w:r>
          </w:p>
        </w:tc>
      </w:tr>
      <w:tr w:rsidR="0003009E" w:rsidTr="008829F6">
        <w:tc>
          <w:tcPr>
            <w:tcW w:w="9491" w:type="dxa"/>
            <w:gridSpan w:val="3"/>
            <w:shd w:val="clear" w:color="auto" w:fill="D9D9D9" w:themeFill="background1" w:themeFillShade="D9"/>
          </w:tcPr>
          <w:p w:rsidR="0003009E" w:rsidRDefault="0003009E" w:rsidP="0003009E">
            <w:pPr>
              <w:jc w:val="center"/>
            </w:pPr>
            <w:r>
              <w:lastRenderedPageBreak/>
              <w:t xml:space="preserve">Les objets </w:t>
            </w:r>
          </w:p>
        </w:tc>
      </w:tr>
      <w:tr w:rsidR="0003009E" w:rsidTr="008829F6">
        <w:tc>
          <w:tcPr>
            <w:tcW w:w="4678" w:type="dxa"/>
          </w:tcPr>
          <w:p w:rsidR="0003009E" w:rsidRDefault="00576EDE" w:rsidP="0003009E">
            <w:pPr>
              <w:jc w:val="center"/>
            </w:pPr>
            <w:r>
              <w:t>Objets et besoins</w:t>
            </w:r>
          </w:p>
        </w:tc>
        <w:tc>
          <w:tcPr>
            <w:tcW w:w="1134" w:type="dxa"/>
          </w:tcPr>
          <w:p w:rsidR="0003009E" w:rsidRDefault="00576EDE" w:rsidP="0003009E">
            <w:pPr>
              <w:jc w:val="center"/>
            </w:pPr>
            <w:r>
              <w:t>45</w:t>
            </w:r>
          </w:p>
        </w:tc>
        <w:tc>
          <w:tcPr>
            <w:tcW w:w="3679" w:type="dxa"/>
            <w:vMerge w:val="restart"/>
          </w:tcPr>
          <w:p w:rsidR="0003009E" w:rsidRDefault="0003009E" w:rsidP="0003009E">
            <w:pPr>
              <w:jc w:val="center"/>
            </w:pPr>
          </w:p>
          <w:p w:rsidR="0003009E" w:rsidRDefault="0003009E" w:rsidP="0003009E">
            <w:pPr>
              <w:jc w:val="center"/>
            </w:pPr>
          </w:p>
        </w:tc>
      </w:tr>
      <w:tr w:rsidR="0003009E" w:rsidTr="008829F6">
        <w:tc>
          <w:tcPr>
            <w:tcW w:w="4678" w:type="dxa"/>
          </w:tcPr>
          <w:p w:rsidR="0003009E" w:rsidRDefault="00576EDE" w:rsidP="0003009E">
            <w:pPr>
              <w:jc w:val="center"/>
            </w:pPr>
            <w:r>
              <w:t>Les dangers de l’électricité</w:t>
            </w:r>
          </w:p>
        </w:tc>
        <w:tc>
          <w:tcPr>
            <w:tcW w:w="1134" w:type="dxa"/>
          </w:tcPr>
          <w:p w:rsidR="0003009E" w:rsidRDefault="00576EDE" w:rsidP="0003009E">
            <w:pPr>
              <w:jc w:val="center"/>
            </w:pPr>
            <w:r>
              <w:t>46</w:t>
            </w:r>
          </w:p>
        </w:tc>
        <w:tc>
          <w:tcPr>
            <w:tcW w:w="3679" w:type="dxa"/>
            <w:vMerge/>
          </w:tcPr>
          <w:p w:rsidR="0003009E" w:rsidRDefault="0003009E" w:rsidP="0003009E">
            <w:pPr>
              <w:jc w:val="center"/>
            </w:pPr>
          </w:p>
        </w:tc>
      </w:tr>
      <w:tr w:rsidR="0003009E" w:rsidTr="008829F6">
        <w:tc>
          <w:tcPr>
            <w:tcW w:w="4678" w:type="dxa"/>
          </w:tcPr>
          <w:p w:rsidR="0003009E" w:rsidRDefault="00576EDE" w:rsidP="0003009E">
            <w:pPr>
              <w:jc w:val="center"/>
            </w:pPr>
            <w:r>
              <w:t>Les différents éléments d’un ordinateur</w:t>
            </w:r>
          </w:p>
        </w:tc>
        <w:tc>
          <w:tcPr>
            <w:tcW w:w="1134" w:type="dxa"/>
          </w:tcPr>
          <w:p w:rsidR="0003009E" w:rsidRDefault="00576EDE" w:rsidP="0003009E">
            <w:pPr>
              <w:jc w:val="center"/>
            </w:pPr>
            <w:r>
              <w:t>47</w:t>
            </w:r>
          </w:p>
        </w:tc>
        <w:tc>
          <w:tcPr>
            <w:tcW w:w="3679" w:type="dxa"/>
            <w:vMerge/>
          </w:tcPr>
          <w:p w:rsidR="0003009E" w:rsidRDefault="0003009E" w:rsidP="0003009E">
            <w:pPr>
              <w:jc w:val="center"/>
            </w:pPr>
          </w:p>
        </w:tc>
      </w:tr>
      <w:tr w:rsidR="00580049" w:rsidTr="008829F6">
        <w:tc>
          <w:tcPr>
            <w:tcW w:w="4678" w:type="dxa"/>
          </w:tcPr>
          <w:p w:rsidR="00580049" w:rsidRDefault="00580049" w:rsidP="0003009E">
            <w:pPr>
              <w:jc w:val="center"/>
            </w:pPr>
            <w:r>
              <w:t>Faire des recherches sur internet</w:t>
            </w:r>
          </w:p>
        </w:tc>
        <w:tc>
          <w:tcPr>
            <w:tcW w:w="1134" w:type="dxa"/>
          </w:tcPr>
          <w:p w:rsidR="00580049" w:rsidRDefault="00580049" w:rsidP="0003009E">
            <w:pPr>
              <w:jc w:val="center"/>
            </w:pPr>
            <w:r>
              <w:t>48</w:t>
            </w:r>
            <w:bookmarkStart w:id="0" w:name="_GoBack"/>
            <w:bookmarkEnd w:id="0"/>
          </w:p>
        </w:tc>
        <w:tc>
          <w:tcPr>
            <w:tcW w:w="3679" w:type="dxa"/>
          </w:tcPr>
          <w:p w:rsidR="00580049" w:rsidRDefault="00580049" w:rsidP="0003009E">
            <w:pPr>
              <w:jc w:val="center"/>
            </w:pPr>
          </w:p>
        </w:tc>
      </w:tr>
    </w:tbl>
    <w:p w:rsidR="0003009E" w:rsidRDefault="0003009E" w:rsidP="00F876E0">
      <w:pPr>
        <w:jc w:val="center"/>
      </w:pPr>
    </w:p>
    <w:sectPr w:rsidR="0003009E" w:rsidSect="008829F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3009E"/>
    <w:rsid w:val="000A79C5"/>
    <w:rsid w:val="00275FF5"/>
    <w:rsid w:val="00307059"/>
    <w:rsid w:val="003725BE"/>
    <w:rsid w:val="003B187F"/>
    <w:rsid w:val="00560B8B"/>
    <w:rsid w:val="00576EDE"/>
    <w:rsid w:val="00580049"/>
    <w:rsid w:val="006F1990"/>
    <w:rsid w:val="008829F6"/>
    <w:rsid w:val="00C5468E"/>
    <w:rsid w:val="00F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60D5"/>
  <w15:chartTrackingRefBased/>
  <w15:docId w15:val="{D86D8E3D-8721-4758-82CE-571FDDC5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2020-04-14T15:47:00Z</dcterms:created>
  <dcterms:modified xsi:type="dcterms:W3CDTF">2020-04-14T15:48:00Z</dcterms:modified>
</cp:coreProperties>
</file>