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F5" w:rsidRPr="000D0260" w:rsidRDefault="006053F5" w:rsidP="000D0260">
      <w:pPr>
        <w:jc w:val="center"/>
        <w:rPr>
          <w:b/>
          <w:sz w:val="28"/>
          <w:szCs w:val="28"/>
          <w:u w:val="single"/>
        </w:rPr>
      </w:pPr>
      <w:bookmarkStart w:id="0" w:name="_GoBack"/>
      <w:r w:rsidRPr="000D0260">
        <w:rPr>
          <w:b/>
          <w:sz w:val="28"/>
          <w:szCs w:val="28"/>
          <w:u w:val="single"/>
        </w:rPr>
        <w:t>L’ALPHABET SPORTIF</w:t>
      </w:r>
    </w:p>
    <w:bookmarkEnd w:id="0"/>
    <w:p w:rsidR="006053F5" w:rsidRPr="000D0260" w:rsidRDefault="006053F5" w:rsidP="006053F5">
      <w:pPr>
        <w:rPr>
          <w:b/>
          <w:u w:val="single"/>
        </w:rPr>
      </w:pPr>
      <w:r w:rsidRPr="000D0260">
        <w:rPr>
          <w:b/>
          <w:u w:val="single"/>
        </w:rPr>
        <w:t>ORGANISATION</w:t>
      </w:r>
    </w:p>
    <w:p w:rsidR="006053F5" w:rsidRDefault="000D0260" w:rsidP="000D0260">
      <w:pPr>
        <w:pStyle w:val="Paragraphedeliste"/>
        <w:numPr>
          <w:ilvl w:val="0"/>
          <w:numId w:val="1"/>
        </w:numPr>
      </w:pPr>
      <w:r>
        <w:t>Placer</w:t>
      </w:r>
      <w:r w:rsidR="006053F5">
        <w:t xml:space="preserve"> le meneur de </w:t>
      </w:r>
      <w:r>
        <w:t xml:space="preserve">jeu (enseignant ou élève) </w:t>
      </w:r>
      <w:r w:rsidR="006053F5">
        <w:t xml:space="preserve">au centre en balisant son espace avec des plots </w:t>
      </w:r>
      <w:r w:rsidR="009C2555">
        <w:t xml:space="preserve">(en rouge sur le schéma) </w:t>
      </w:r>
      <w:r w:rsidR="006053F5">
        <w:t>(4 m de diamètre)</w:t>
      </w:r>
      <w:r>
        <w:t>.</w:t>
      </w:r>
    </w:p>
    <w:p w:rsidR="006053F5" w:rsidRDefault="000D0260" w:rsidP="000D0260">
      <w:pPr>
        <w:pStyle w:val="Paragraphedeliste"/>
        <w:numPr>
          <w:ilvl w:val="0"/>
          <w:numId w:val="1"/>
        </w:numPr>
      </w:pPr>
      <w:r>
        <w:t>D</w:t>
      </w:r>
      <w:r w:rsidR="006053F5">
        <w:t xml:space="preserve">isposer autant de coupelles </w:t>
      </w:r>
      <w:r w:rsidR="009C2555">
        <w:t xml:space="preserve">(en bleu sur le schéma) </w:t>
      </w:r>
      <w:r w:rsidR="006053F5">
        <w:t>que d’élèves devant l’espace du meneur de jeu</w:t>
      </w:r>
    </w:p>
    <w:p w:rsidR="006053F5" w:rsidRDefault="000D0260" w:rsidP="000D0260">
      <w:pPr>
        <w:pStyle w:val="Paragraphedeliste"/>
        <w:numPr>
          <w:ilvl w:val="0"/>
          <w:numId w:val="1"/>
        </w:numPr>
      </w:pPr>
      <w:r>
        <w:t>D</w:t>
      </w:r>
      <w:r w:rsidR="006053F5">
        <w:t>isposer autant de plots ou coupelles en étoile à 10 m du plot de départ</w:t>
      </w:r>
      <w:r w:rsidR="009C2555">
        <w:t xml:space="preserve"> (en vert</w:t>
      </w:r>
      <w:r>
        <w:t xml:space="preserve"> sur le schéma)</w:t>
      </w:r>
      <w:r w:rsidR="006053F5">
        <w:t xml:space="preserve">. A cet endroit chaque élève pose sa fiche </w:t>
      </w:r>
      <w:r w:rsidR="009C2555">
        <w:t xml:space="preserve">individuelle </w:t>
      </w:r>
      <w:r>
        <w:t xml:space="preserve">(en orange sur le schéma) </w:t>
      </w:r>
      <w:r w:rsidR="006053F5">
        <w:t>« alphabet sportif ».</w:t>
      </w:r>
    </w:p>
    <w:p w:rsidR="000D0260" w:rsidRPr="000D0260" w:rsidRDefault="000D0260" w:rsidP="000D0260">
      <w:pPr>
        <w:rPr>
          <w:b/>
          <w:u w:val="single"/>
        </w:rPr>
      </w:pPr>
      <w:r w:rsidRPr="000D0260">
        <w:rPr>
          <w:b/>
          <w:u w:val="single"/>
        </w:rPr>
        <w:t>BUT DU JEU ET DEROULEMENT</w:t>
      </w:r>
    </w:p>
    <w:p w:rsidR="000D0260" w:rsidRDefault="000D0260" w:rsidP="000D0260">
      <w:pPr>
        <w:pStyle w:val="Paragraphedeliste"/>
        <w:numPr>
          <w:ilvl w:val="0"/>
          <w:numId w:val="2"/>
        </w:numPr>
      </w:pPr>
      <w:r>
        <w:t>Au départ les élèves sont placés près de leur coupelle (bleue) située près du meneur de jeu. Celui-ci annonce un mot (autour d’un corpus thématique, littéraire, sportif…). Les élèves doivent trouver l’initiale du mot, courir jusqu’à leur plot (vert), regarder leur fiche alphabet (orange) et réaliser l’action notée dans la case correspondante à l’initiale trouvée.</w:t>
      </w:r>
    </w:p>
    <w:p w:rsidR="000D0260" w:rsidRDefault="000D0260" w:rsidP="000D0260">
      <w:pPr>
        <w:pStyle w:val="Paragraphedeliste"/>
        <w:numPr>
          <w:ilvl w:val="0"/>
          <w:numId w:val="2"/>
        </w:numPr>
      </w:pPr>
      <w:r>
        <w:t>Au signal du meneur de jeu les élèves reviennent vers leur coupelle (bleue).</w:t>
      </w:r>
      <w:r>
        <w:t xml:space="preserve"> Le meneur de jeu redonne un mot et les élèves repartent. </w:t>
      </w:r>
    </w:p>
    <w:p w:rsidR="000D0260" w:rsidRDefault="000D0260" w:rsidP="000D0260">
      <w:pPr>
        <w:pStyle w:val="Paragraphedeliste"/>
        <w:numPr>
          <w:ilvl w:val="0"/>
          <w:numId w:val="2"/>
        </w:numPr>
      </w:pPr>
      <w:r>
        <w:t>Il n’est pas nécessaire de faire tout l’alphabet à chaque séance.</w:t>
      </w:r>
    </w:p>
    <w:p w:rsidR="000D0260" w:rsidRDefault="000D0260" w:rsidP="000D0260">
      <w:r>
        <w:t xml:space="preserve">Le corpus peut être créé par/avec les élèves. </w:t>
      </w:r>
    </w:p>
    <w:p w:rsidR="000D0260" w:rsidRDefault="000D0260" w:rsidP="000D0260">
      <w:r>
        <w:t>Les actions à réaliser peuvent aussi être modifiées en fonction de l’âge des enfants. On peut varier le dispositif en proposant des actions avec un objet que chaque enfant dépose près de son plot vert (balle, ruban, palet, foulard …).</w:t>
      </w:r>
    </w:p>
    <w:p w:rsidR="000D0260" w:rsidRDefault="000D0260" w:rsidP="000D0260">
      <w:r>
        <w:t>Le meneur de jeu s’assure que tous les élèves réalisent l’action demandée. Il peut donner à voir à l’ensemble du groupe la prestation d’un élève.</w:t>
      </w:r>
      <w:r>
        <w:t xml:space="preserve"> </w:t>
      </w:r>
    </w:p>
    <w:p w:rsidR="000D0260" w:rsidRPr="000D0260" w:rsidRDefault="000D0260" w:rsidP="006053F5">
      <w:pPr>
        <w:rPr>
          <w:color w:val="FF0000"/>
          <w:u w:val="single"/>
        </w:rPr>
      </w:pPr>
      <w:r w:rsidRPr="000D0260">
        <w:rPr>
          <w:color w:val="FF0000"/>
          <w:u w:val="single"/>
        </w:rPr>
        <w:t>Protocole sanitaire COVID</w:t>
      </w:r>
    </w:p>
    <w:p w:rsidR="006053F5" w:rsidRDefault="006053F5" w:rsidP="006053F5">
      <w:pPr>
        <w:rPr>
          <w:color w:val="FF0000"/>
        </w:rPr>
      </w:pPr>
      <w:r w:rsidRPr="000D0260">
        <w:rPr>
          <w:color w:val="FF0000"/>
        </w:rPr>
        <w:t>Les plots et coupelles doivent être disposés de manière à respecter la distanciation sociale.</w:t>
      </w:r>
    </w:p>
    <w:p w:rsidR="000D0260" w:rsidRDefault="000D0260" w:rsidP="006053F5">
      <w:pPr>
        <w:rPr>
          <w:color w:val="FF0000"/>
        </w:rPr>
      </w:pPr>
      <w:r>
        <w:rPr>
          <w:color w:val="FF0000"/>
        </w:rPr>
        <w:t xml:space="preserve">Le dispositif peut être installé par une classe, utilisé par plusieurs classes en suivant. Attention les fiches alphabet sont individuelles, donc chaque élève de chaque groupe doit apporter la sienne. </w:t>
      </w:r>
    </w:p>
    <w:p w:rsidR="006053F5" w:rsidRDefault="000D0260" w:rsidP="006053F5">
      <w:r>
        <w:rPr>
          <w:color w:val="FF0000"/>
        </w:rPr>
        <w:t>Le dispositif est désinstallé par l’enseignant qui l’utilise en dernier</w:t>
      </w:r>
    </w:p>
    <w:p w:rsidR="006053F5" w:rsidRDefault="006053F5" w:rsidP="006053F5"/>
    <w:p w:rsidR="00A43D0A" w:rsidRDefault="00A43D0A"/>
    <w:sectPr w:rsidR="00A43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60A8"/>
    <w:multiLevelType w:val="hybridMultilevel"/>
    <w:tmpl w:val="120A79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F16D18"/>
    <w:multiLevelType w:val="hybridMultilevel"/>
    <w:tmpl w:val="D7F2D6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F5"/>
    <w:rsid w:val="000D0260"/>
    <w:rsid w:val="006053F5"/>
    <w:rsid w:val="009C2555"/>
    <w:rsid w:val="00A43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3063"/>
  <w15:chartTrackingRefBased/>
  <w15:docId w15:val="{D7C4A626-CBDF-4838-8F3F-0FC1F110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290</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2020-05-07T10:08:00Z</dcterms:created>
  <dcterms:modified xsi:type="dcterms:W3CDTF">2020-05-11T12:54:00Z</dcterms:modified>
</cp:coreProperties>
</file>