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5A" w:rsidRPr="00010DD7" w:rsidRDefault="00E84C8C" w:rsidP="006E5408">
      <w:pPr>
        <w:jc w:val="center"/>
        <w:rPr>
          <w:b/>
          <w:sz w:val="32"/>
          <w:szCs w:val="32"/>
          <w:u w:val="single"/>
        </w:rPr>
      </w:pPr>
      <w:r w:rsidRPr="00010DD7">
        <w:rPr>
          <w:b/>
          <w:sz w:val="32"/>
          <w:szCs w:val="32"/>
          <w:u w:val="single"/>
        </w:rPr>
        <w:t>Mode d’emploi parcours athlétique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366B" w:rsidTr="004E7113">
        <w:tc>
          <w:tcPr>
            <w:tcW w:w="9062" w:type="dxa"/>
          </w:tcPr>
          <w:p w:rsidR="0038366B" w:rsidRPr="00010DD7" w:rsidRDefault="0038366B" w:rsidP="00010DD7">
            <w:pPr>
              <w:jc w:val="center"/>
              <w:rPr>
                <w:b/>
                <w:sz w:val="28"/>
                <w:szCs w:val="28"/>
              </w:rPr>
            </w:pPr>
            <w:r w:rsidRPr="00010DD7">
              <w:rPr>
                <w:b/>
                <w:sz w:val="28"/>
                <w:szCs w:val="28"/>
              </w:rPr>
              <w:t>Recommandations sanitaires</w:t>
            </w:r>
          </w:p>
        </w:tc>
      </w:tr>
      <w:tr w:rsidR="004E7113" w:rsidTr="004E7113">
        <w:tc>
          <w:tcPr>
            <w:tcW w:w="9062" w:type="dxa"/>
          </w:tcPr>
          <w:p w:rsidR="004E7113" w:rsidRDefault="004E7113" w:rsidP="006E5408">
            <w:pPr>
              <w:pStyle w:val="Paragraphedeliste"/>
              <w:numPr>
                <w:ilvl w:val="0"/>
                <w:numId w:val="5"/>
              </w:numPr>
            </w:pPr>
            <w:r>
              <w:t>Le parcours est installé pour la demi-journée. Tous les groupes/classes peuvent l’utiliser.</w:t>
            </w:r>
          </w:p>
          <w:p w:rsidR="004E7113" w:rsidRDefault="004E7113">
            <w:r>
              <w:t>Il est installé par le PE qui l’utilise en premier, désinstallé par le Pe qui l’utilise en dernier.</w:t>
            </w:r>
          </w:p>
          <w:p w:rsidR="004E7113" w:rsidRDefault="004E7113">
            <w:r>
              <w:t>Le matériel peut être nettoyé régulièrement mais normalement il n’est pas touché par les élèves.</w:t>
            </w:r>
          </w:p>
          <w:p w:rsidR="004E7113" w:rsidRDefault="004E7113"/>
          <w:p w:rsidR="004E7113" w:rsidRDefault="004E7113" w:rsidP="006E5408">
            <w:pPr>
              <w:pStyle w:val="Paragraphedeliste"/>
              <w:numPr>
                <w:ilvl w:val="0"/>
                <w:numId w:val="5"/>
              </w:numPr>
            </w:pPr>
            <w:r>
              <w:t>Les objets choisis pour les lancers sont des objets facilement nettoyables, type palets, de préférence non roulant. Si des sacs de sable sont utilisés, veiller à les mettre dans un sac en plastique (type sac de course ou sac congélation) car difficilement nettoyable après chaque usage. Le sac en plastique est jeté à la fin de la séance.</w:t>
            </w:r>
          </w:p>
          <w:p w:rsidR="004E7113" w:rsidRDefault="004E7113"/>
          <w:p w:rsidR="004E7113" w:rsidRDefault="004E7113" w:rsidP="006E5408">
            <w:pPr>
              <w:pStyle w:val="Paragraphedeliste"/>
              <w:numPr>
                <w:ilvl w:val="0"/>
                <w:numId w:val="5"/>
              </w:numPr>
            </w:pPr>
            <w:r>
              <w:t xml:space="preserve">Chaque enfant commence le circuit avec son objet à lancer. Il l’utilise pour toute la durée de la séance et le dépose dans la caisse </w:t>
            </w:r>
            <w:r w:rsidR="0038366B">
              <w:t>pour le nettoyage.</w:t>
            </w:r>
          </w:p>
          <w:p w:rsidR="0038366B" w:rsidRDefault="0038366B"/>
          <w:p w:rsidR="0038366B" w:rsidRDefault="0038366B" w:rsidP="006E5408">
            <w:pPr>
              <w:pStyle w:val="Paragraphedeliste"/>
              <w:numPr>
                <w:ilvl w:val="0"/>
                <w:numId w:val="5"/>
              </w:numPr>
            </w:pPr>
            <w:r>
              <w:t>Si tous les élèves sont sur le parcours (en fonction de nombre d’élèves du groupe), veiller à laisser une distance de 10 m entre chaque. Echelonner les départs</w:t>
            </w:r>
            <w:r w:rsidR="006E5408">
              <w:t> : le</w:t>
            </w:r>
            <w:r>
              <w:t xml:space="preserve"> deuxième ne part que lorsque le premier a atteint le premier plot à contourner. Les élèves qui attendent leur tour respectent une distance d’un mètre entre eux.</w:t>
            </w:r>
          </w:p>
          <w:p w:rsidR="0038366B" w:rsidRDefault="0038366B"/>
          <w:p w:rsidR="0038366B" w:rsidRDefault="0038366B"/>
        </w:tc>
      </w:tr>
      <w:tr w:rsidR="004E7113" w:rsidTr="004E7113">
        <w:tc>
          <w:tcPr>
            <w:tcW w:w="9062" w:type="dxa"/>
          </w:tcPr>
          <w:p w:rsidR="004E7113" w:rsidRPr="00010DD7" w:rsidRDefault="0038366B" w:rsidP="00010DD7">
            <w:pPr>
              <w:jc w:val="center"/>
              <w:rPr>
                <w:b/>
                <w:sz w:val="32"/>
                <w:szCs w:val="32"/>
              </w:rPr>
            </w:pPr>
            <w:r w:rsidRPr="00010DD7">
              <w:rPr>
                <w:b/>
                <w:sz w:val="32"/>
                <w:szCs w:val="32"/>
              </w:rPr>
              <w:t>Adaptations pédagogiques</w:t>
            </w:r>
          </w:p>
        </w:tc>
      </w:tr>
      <w:tr w:rsidR="004E7113" w:rsidTr="004E7113">
        <w:tc>
          <w:tcPr>
            <w:tcW w:w="9062" w:type="dxa"/>
          </w:tcPr>
          <w:p w:rsidR="004E7113" w:rsidRDefault="0038366B">
            <w:r>
              <w:t>Le parcours et les actions à réaliser peuvent être modifiés en fonction du niveau des élèves. Il est possible de varier les distances de course, les espaces entre les plots ou lattes, le nombre d’objets à sauter ou contourner.</w:t>
            </w:r>
          </w:p>
          <w:p w:rsidR="0038366B" w:rsidRDefault="0038366B"/>
        </w:tc>
      </w:tr>
      <w:tr w:rsidR="004E7113" w:rsidTr="004E7113">
        <w:tc>
          <w:tcPr>
            <w:tcW w:w="9062" w:type="dxa"/>
          </w:tcPr>
          <w:p w:rsidR="004E7113" w:rsidRPr="00010DD7" w:rsidRDefault="004E7113">
            <w:pPr>
              <w:rPr>
                <w:b/>
                <w:sz w:val="28"/>
                <w:szCs w:val="28"/>
              </w:rPr>
            </w:pPr>
            <w:r w:rsidRPr="00010DD7">
              <w:rPr>
                <w:b/>
                <w:sz w:val="28"/>
                <w:szCs w:val="28"/>
              </w:rPr>
              <w:t>Proposition 1</w:t>
            </w:r>
            <w:r w:rsidR="006E5408" w:rsidRPr="00010DD7">
              <w:rPr>
                <w:b/>
                <w:sz w:val="28"/>
                <w:szCs w:val="28"/>
              </w:rPr>
              <w:t xml:space="preserve"> – Module de 3 séances</w:t>
            </w:r>
          </w:p>
        </w:tc>
      </w:tr>
      <w:tr w:rsidR="004E7113" w:rsidTr="004E7113">
        <w:tc>
          <w:tcPr>
            <w:tcW w:w="9062" w:type="dxa"/>
          </w:tcPr>
          <w:p w:rsidR="004E7113" w:rsidRDefault="004E7113" w:rsidP="00583669">
            <w:pPr>
              <w:pStyle w:val="Paragraphedeliste"/>
              <w:numPr>
                <w:ilvl w:val="0"/>
                <w:numId w:val="4"/>
              </w:numPr>
            </w:pPr>
            <w:r>
              <w:t>Utiliser le parcours en imposant aux élèves diverses actions à réaliser sur chaque partie</w:t>
            </w:r>
            <w:r w:rsidR="00744BE6">
              <w:t xml:space="preserve"> (Fiche 1).</w:t>
            </w:r>
            <w:r>
              <w:t xml:space="preserve"> Les cases jaunes sont des propositions d’action. Changer les actions au fur et à mesure de la répétition du parcours. Chronométrer</w:t>
            </w:r>
            <w:r w:rsidR="006E5408">
              <w:t xml:space="preserve"> les élèves une fois par séance. (3 séances de 30’)</w:t>
            </w:r>
          </w:p>
          <w:p w:rsidR="004E7113" w:rsidRDefault="004E7113"/>
        </w:tc>
      </w:tr>
      <w:tr w:rsidR="00100575" w:rsidTr="00100575">
        <w:tc>
          <w:tcPr>
            <w:tcW w:w="9062" w:type="dxa"/>
          </w:tcPr>
          <w:p w:rsidR="00100575" w:rsidRPr="00010DD7" w:rsidRDefault="00100575">
            <w:pPr>
              <w:rPr>
                <w:b/>
                <w:sz w:val="28"/>
                <w:szCs w:val="28"/>
              </w:rPr>
            </w:pPr>
            <w:r w:rsidRPr="00010DD7">
              <w:rPr>
                <w:b/>
                <w:sz w:val="28"/>
                <w:szCs w:val="28"/>
              </w:rPr>
              <w:t>Proposition 2</w:t>
            </w:r>
            <w:r w:rsidR="006E5408" w:rsidRPr="00010DD7">
              <w:rPr>
                <w:b/>
                <w:sz w:val="28"/>
                <w:szCs w:val="28"/>
              </w:rPr>
              <w:t xml:space="preserve"> – Module de 4 séances</w:t>
            </w:r>
          </w:p>
        </w:tc>
      </w:tr>
      <w:tr w:rsidR="00100575" w:rsidTr="00100575">
        <w:tc>
          <w:tcPr>
            <w:tcW w:w="9062" w:type="dxa"/>
          </w:tcPr>
          <w:p w:rsidR="00100575" w:rsidRDefault="00583669" w:rsidP="00583669">
            <w:pPr>
              <w:pStyle w:val="Paragraphedeliste"/>
              <w:numPr>
                <w:ilvl w:val="0"/>
                <w:numId w:val="3"/>
              </w:numPr>
            </w:pPr>
            <w:r>
              <w:t>Utiliser</w:t>
            </w:r>
            <w:r w:rsidR="00100575">
              <w:t xml:space="preserve"> le parcours </w:t>
            </w:r>
            <w:r w:rsidR="00744BE6">
              <w:t xml:space="preserve">(fiche 2) </w:t>
            </w:r>
            <w:r w:rsidR="00100575">
              <w:t xml:space="preserve">mais aucune proposition de déplacement ou d’action n’est </w:t>
            </w:r>
            <w:r w:rsidR="006E5408">
              <w:t>faite</w:t>
            </w:r>
            <w:r w:rsidR="00100575">
              <w:t xml:space="preserve"> aux élèves. Ils expérimentent le matériel et cherchent différentes façons de faire</w:t>
            </w:r>
            <w:r w:rsidR="006E5408">
              <w:t xml:space="preserve"> (2 séances)</w:t>
            </w:r>
            <w:r w:rsidR="00100575">
              <w:t>. Un temps de verbalisation permet de récolter les recherches et de proposer des actions.</w:t>
            </w:r>
            <w:r w:rsidR="006E5408">
              <w:t xml:space="preserve"> Deux séances permettent de tester les propositions récoltées pour chaque partie du circuit. Chronométrer les élèves une fois par séance. (4 séances de 30’)</w:t>
            </w:r>
          </w:p>
          <w:p w:rsidR="00583669" w:rsidRDefault="00583669"/>
        </w:tc>
      </w:tr>
      <w:tr w:rsidR="00583669" w:rsidTr="00583669">
        <w:tc>
          <w:tcPr>
            <w:tcW w:w="9062" w:type="dxa"/>
          </w:tcPr>
          <w:p w:rsidR="00583669" w:rsidRPr="00010DD7" w:rsidRDefault="00583669" w:rsidP="00583669">
            <w:pPr>
              <w:rPr>
                <w:b/>
                <w:sz w:val="28"/>
                <w:szCs w:val="28"/>
              </w:rPr>
            </w:pPr>
            <w:bookmarkStart w:id="0" w:name="_GoBack" w:colFirst="0" w:colLast="0"/>
            <w:r w:rsidRPr="00010DD7">
              <w:rPr>
                <w:b/>
                <w:sz w:val="28"/>
                <w:szCs w:val="28"/>
              </w:rPr>
              <w:t>Proposition 3 – Module de 6</w:t>
            </w:r>
            <w:r w:rsidR="006E5408" w:rsidRPr="00010DD7">
              <w:rPr>
                <w:b/>
                <w:sz w:val="28"/>
                <w:szCs w:val="28"/>
              </w:rPr>
              <w:t xml:space="preserve"> ou 7</w:t>
            </w:r>
            <w:r w:rsidRPr="00010DD7">
              <w:rPr>
                <w:b/>
                <w:sz w:val="28"/>
                <w:szCs w:val="28"/>
              </w:rPr>
              <w:t xml:space="preserve"> séances</w:t>
            </w:r>
          </w:p>
        </w:tc>
      </w:tr>
      <w:bookmarkEnd w:id="0"/>
      <w:tr w:rsidR="00583669" w:rsidTr="00583669">
        <w:tc>
          <w:tcPr>
            <w:tcW w:w="9062" w:type="dxa"/>
          </w:tcPr>
          <w:p w:rsidR="006E5408" w:rsidRDefault="00583669" w:rsidP="00583669">
            <w:pPr>
              <w:pStyle w:val="Paragraphedeliste"/>
              <w:numPr>
                <w:ilvl w:val="0"/>
                <w:numId w:val="3"/>
              </w:numPr>
            </w:pPr>
            <w:r>
              <w:t>Séances 1 à 4</w:t>
            </w:r>
            <w:r w:rsidR="006E5408">
              <w:t> : proposer</w:t>
            </w:r>
            <w:r>
              <w:t xml:space="preserve"> des </w:t>
            </w:r>
            <w:r w:rsidR="006E5408">
              <w:t>ateliers tournants</w:t>
            </w:r>
            <w:r>
              <w:t xml:space="preserve"> pour découvrir le matériel. </w:t>
            </w:r>
          </w:p>
          <w:p w:rsidR="006E5408" w:rsidRDefault="00744BE6" w:rsidP="006E5408">
            <w:pPr>
              <w:pStyle w:val="Paragraphedeliste"/>
              <w:numPr>
                <w:ilvl w:val="0"/>
                <w:numId w:val="6"/>
              </w:numPr>
            </w:pPr>
            <w:r>
              <w:t xml:space="preserve">Séances 1 et 2 : </w:t>
            </w:r>
            <w:r w:rsidR="006E5408">
              <w:t xml:space="preserve">Ateliers </w:t>
            </w:r>
            <w:r w:rsidR="00583669">
              <w:t xml:space="preserve">Fiche </w:t>
            </w:r>
            <w:r>
              <w:t>3</w:t>
            </w:r>
            <w:r w:rsidR="006E5408">
              <w:t> :</w:t>
            </w:r>
            <w:r w:rsidR="00583669">
              <w:t xml:space="preserve"> les élèves cherchent différentes façons de se déplacer ou de lancer sur chaque atelier. </w:t>
            </w:r>
            <w:r>
              <w:t>Les élèves sont au nombre de 3 maximum par atelier. Ils tournent toutes les 5’. Proposer un t</w:t>
            </w:r>
            <w:r w:rsidR="00583669">
              <w:t xml:space="preserve">emps de verbalisation </w:t>
            </w:r>
            <w:r>
              <w:t>en fin de première séance pour lister les actions trouvées à chaque atelier. Penser à en garder trace sur affiche pour la séance suivante.</w:t>
            </w:r>
            <w:r w:rsidR="00583669">
              <w:t xml:space="preserve"> Reprise de la séance pour tester les actions. </w:t>
            </w:r>
          </w:p>
          <w:p w:rsidR="00583669" w:rsidRDefault="00744BE6" w:rsidP="006E5408">
            <w:pPr>
              <w:pStyle w:val="Paragraphedeliste"/>
              <w:numPr>
                <w:ilvl w:val="0"/>
                <w:numId w:val="6"/>
              </w:numPr>
            </w:pPr>
            <w:r>
              <w:t xml:space="preserve">Séances 3 et 4 : Ateliers </w:t>
            </w:r>
            <w:r w:rsidR="00583669">
              <w:t xml:space="preserve">Fiche </w:t>
            </w:r>
            <w:r>
              <w:t>4</w:t>
            </w:r>
            <w:r w:rsidR="00583669">
              <w:t> : le Pe impose les actions.</w:t>
            </w:r>
            <w:r>
              <w:t xml:space="preserve">  Répétition de la séance</w:t>
            </w:r>
          </w:p>
          <w:p w:rsidR="00583669" w:rsidRDefault="00583669" w:rsidP="00583669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Séance 5</w:t>
            </w:r>
            <w:r w:rsidR="00744BE6">
              <w:t xml:space="preserve"> et</w:t>
            </w:r>
            <w:r>
              <w:t xml:space="preserve"> 6 : installer le parcours</w:t>
            </w:r>
            <w:r w:rsidR="00744BE6">
              <w:t xml:space="preserve"> 1</w:t>
            </w:r>
            <w:r>
              <w:t xml:space="preserve"> et deux ateliers connus (</w:t>
            </w:r>
            <w:r w:rsidR="006E5408">
              <w:t>à choisir parmi les ateliers des fiches 1 et 2)</w:t>
            </w:r>
            <w:r>
              <w:t xml:space="preserve">. Laisser les élèves choisir les actions pour chaque partie ou imposer une action. </w:t>
            </w:r>
            <w:r w:rsidR="006E5408">
              <w:t>Au départ les élèves sont répartis sur les différentes parties du circuit (atelier 1, atelier 2 et parcours.)</w:t>
            </w:r>
          </w:p>
          <w:p w:rsidR="00744BE6" w:rsidRDefault="00744BE6" w:rsidP="00583669">
            <w:pPr>
              <w:pStyle w:val="Paragraphedeliste"/>
              <w:numPr>
                <w:ilvl w:val="0"/>
                <w:numId w:val="3"/>
              </w:numPr>
            </w:pPr>
            <w:r>
              <w:t>Séance 7 et 8 : installer uniquement le parcours. Les actions à réaliser sont déterminées à l’avance par le Pe ou les élèves. Les élèves s’entrainent plusieurs fois puis sont chronométrés une fois par séance. Les résultats sont conservés sur une fiche récapitulative</w:t>
            </w:r>
          </w:p>
          <w:p w:rsidR="006E5408" w:rsidRDefault="006E5408" w:rsidP="00744BE6">
            <w:pPr>
              <w:pStyle w:val="Paragraphedeliste"/>
            </w:pPr>
          </w:p>
        </w:tc>
      </w:tr>
    </w:tbl>
    <w:p w:rsidR="00583669" w:rsidRDefault="00583669"/>
    <w:sectPr w:rsidR="0058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922"/>
    <w:multiLevelType w:val="hybridMultilevel"/>
    <w:tmpl w:val="1AC0A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A5620"/>
    <w:multiLevelType w:val="hybridMultilevel"/>
    <w:tmpl w:val="A036BD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64E7"/>
    <w:multiLevelType w:val="hybridMultilevel"/>
    <w:tmpl w:val="70DAE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50C"/>
    <w:multiLevelType w:val="hybridMultilevel"/>
    <w:tmpl w:val="CB1466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7F20"/>
    <w:multiLevelType w:val="hybridMultilevel"/>
    <w:tmpl w:val="691250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B74759"/>
    <w:multiLevelType w:val="hybridMultilevel"/>
    <w:tmpl w:val="709EC00E"/>
    <w:lvl w:ilvl="0" w:tplc="DBD40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8C"/>
    <w:rsid w:val="00010DD7"/>
    <w:rsid w:val="00100575"/>
    <w:rsid w:val="0038366B"/>
    <w:rsid w:val="004E7113"/>
    <w:rsid w:val="00583669"/>
    <w:rsid w:val="006E5408"/>
    <w:rsid w:val="00744BE6"/>
    <w:rsid w:val="009D785A"/>
    <w:rsid w:val="00E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317C-12D7-430F-87E3-D43F0CF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C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E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2020-05-07T09:51:00Z</cp:lastPrinted>
  <dcterms:created xsi:type="dcterms:W3CDTF">2020-05-06T13:44:00Z</dcterms:created>
  <dcterms:modified xsi:type="dcterms:W3CDTF">2020-05-07T09:51:00Z</dcterms:modified>
</cp:coreProperties>
</file>