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20" w:rsidRDefault="003D6150">
      <w:bookmarkStart w:id="0" w:name="_GoBack"/>
      <w:bookmarkEnd w:id="0"/>
      <w:r>
        <w:t>Grille d’analyse d’un</w:t>
      </w:r>
      <w:r w:rsidR="00FC65EF">
        <w:t>e</w:t>
      </w:r>
      <w:r>
        <w:t xml:space="preserve"> </w:t>
      </w:r>
      <w:r w:rsidR="009266F8">
        <w:t>méthode</w:t>
      </w:r>
      <w:r w:rsidR="00C372E8">
        <w:t>*</w:t>
      </w:r>
      <w:r>
        <w:t xml:space="preserve"> de lecture </w:t>
      </w:r>
    </w:p>
    <w:p w:rsidR="00FC65EF" w:rsidRDefault="00C372E8" w:rsidP="00C372E8">
      <w:pPr>
        <w:pStyle w:val="Paragraphedeliste"/>
        <w:ind w:left="1374"/>
        <w:jc w:val="both"/>
      </w:pPr>
      <w:r>
        <w:t>*e</w:t>
      </w:r>
      <w:r w:rsidR="00FC65EF">
        <w:t>nsemble des activités proposées aux élèves (manuels, fichiers, albums, …)</w:t>
      </w:r>
    </w:p>
    <w:tbl>
      <w:tblPr>
        <w:tblStyle w:val="TableGrid"/>
        <w:tblW w:w="10348" w:type="dxa"/>
        <w:tblInd w:w="0" w:type="dxa"/>
        <w:tblCellMar>
          <w:top w:w="12" w:type="dxa"/>
          <w:left w:w="14" w:type="dxa"/>
          <w:right w:w="73" w:type="dxa"/>
        </w:tblCellMar>
        <w:tblLook w:val="04A0" w:firstRow="1" w:lastRow="0" w:firstColumn="1" w:lastColumn="0" w:noHBand="0" w:noVBand="1"/>
      </w:tblPr>
      <w:tblGrid>
        <w:gridCol w:w="7513"/>
        <w:gridCol w:w="2835"/>
      </w:tblGrid>
      <w:tr w:rsidR="009266F8" w:rsidTr="00FC65EF">
        <w:trPr>
          <w:trHeight w:val="402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90B5C5"/>
          </w:tcPr>
          <w:p w:rsidR="009266F8" w:rsidRDefault="009266F8" w:rsidP="009266F8">
            <w:pPr>
              <w:tabs>
                <w:tab w:val="center" w:pos="5981"/>
                <w:tab w:val="center" w:pos="6579"/>
                <w:tab w:val="center" w:pos="7162"/>
                <w:tab w:val="center" w:pos="7758"/>
              </w:tabs>
              <w:ind w:left="0"/>
              <w:jc w:val="left"/>
            </w:pPr>
            <w:r>
              <w:rPr>
                <w:b w:val="0"/>
              </w:rPr>
              <w:tab/>
            </w:r>
            <w:r>
              <w:rPr>
                <w:rFonts w:ascii="Arial" w:eastAsia="Arial" w:hAnsi="Arial" w:cs="Arial"/>
                <w:b w:val="0"/>
                <w:sz w:val="36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36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90B5C5"/>
          </w:tcPr>
          <w:p w:rsidR="009266F8" w:rsidRDefault="009266F8">
            <w:pPr>
              <w:tabs>
                <w:tab w:val="center" w:pos="5981"/>
                <w:tab w:val="center" w:pos="6579"/>
                <w:tab w:val="center" w:pos="7162"/>
                <w:tab w:val="center" w:pos="7758"/>
              </w:tabs>
              <w:ind w:left="0"/>
              <w:jc w:val="left"/>
            </w:pPr>
          </w:p>
        </w:tc>
      </w:tr>
      <w:tr w:rsidR="009266F8" w:rsidTr="00FC65EF">
        <w:trPr>
          <w:trHeight w:val="1393"/>
        </w:trPr>
        <w:tc>
          <w:tcPr>
            <w:tcW w:w="7513" w:type="dxa"/>
            <w:tcBorders>
              <w:top w:val="nil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9266F8" w:rsidRDefault="00FC65EF">
            <w:pPr>
              <w:spacing w:line="272" w:lineRule="auto"/>
              <w:ind w:left="89" w:right="146"/>
              <w:jc w:val="both"/>
            </w:pPr>
            <w:r>
              <w:rPr>
                <w:rFonts w:ascii="Trebuchet MS" w:eastAsia="Trebuchet MS" w:hAnsi="Trebuchet MS" w:cs="Trebuchet MS"/>
                <w:sz w:val="18"/>
              </w:rPr>
              <w:t>La</w:t>
            </w:r>
            <w:r w:rsidR="009266F8">
              <w:rPr>
                <w:rFonts w:ascii="Trebuchet MS" w:eastAsia="Trebuchet MS" w:hAnsi="Trebuchet MS" w:cs="Trebuchet MS"/>
                <w:sz w:val="18"/>
              </w:rPr>
              <w:t xml:space="preserve"> méthode propose les correspond</w:t>
            </w:r>
            <w:r>
              <w:rPr>
                <w:rFonts w:ascii="Trebuchet MS" w:eastAsia="Trebuchet MS" w:hAnsi="Trebuchet MS" w:cs="Trebuchet MS"/>
                <w:sz w:val="18"/>
              </w:rPr>
              <w:t xml:space="preserve">ances graphèmes-phonèmes (CGP) </w:t>
            </w:r>
            <w:r w:rsidR="009266F8">
              <w:rPr>
                <w:rFonts w:ascii="Trebuchet MS" w:eastAsia="Trebuchet MS" w:hAnsi="Trebuchet MS" w:cs="Trebuchet MS"/>
                <w:sz w:val="18"/>
              </w:rPr>
              <w:t xml:space="preserve">les plus régulières et les plus fréquentes </w:t>
            </w:r>
            <w:r w:rsidR="009266F8">
              <w:rPr>
                <w:rFonts w:ascii="Verdana" w:eastAsia="Verdana" w:hAnsi="Verdana" w:cs="Verdana"/>
                <w:b w:val="0"/>
                <w:sz w:val="18"/>
              </w:rPr>
              <w:t xml:space="preserve">: </w:t>
            </w:r>
            <w:r w:rsidR="009266F8">
              <w:rPr>
                <w:rFonts w:ascii="Trebuchet MS" w:eastAsia="Trebuchet MS" w:hAnsi="Trebuchet MS" w:cs="Trebuchet MS"/>
                <w:b w:val="0"/>
                <w:i/>
                <w:sz w:val="18"/>
              </w:rPr>
              <w:t xml:space="preserve">graphèmes-phonèmes voyelles composés d’un graphème avec une seule  </w:t>
            </w:r>
            <w:r w:rsidR="009266F8">
              <w:rPr>
                <w:rFonts w:ascii="Arial" w:eastAsia="Arial" w:hAnsi="Arial" w:cs="Arial"/>
                <w:b w:val="0"/>
                <w:sz w:val="36"/>
              </w:rPr>
              <w:t xml:space="preserve"> </w:t>
            </w:r>
            <w:r w:rsidR="009266F8">
              <w:rPr>
                <w:rFonts w:ascii="Trebuchet MS" w:eastAsia="Trebuchet MS" w:hAnsi="Trebuchet MS" w:cs="Trebuchet MS"/>
                <w:b w:val="0"/>
                <w:i/>
                <w:sz w:val="18"/>
              </w:rPr>
              <w:t xml:space="preserve">lettre [a], [i]… graphèmes-phonèmes consonnes dont on peut faire durer la prononciation  </w:t>
            </w:r>
            <w:r w:rsidR="009266F8">
              <w:rPr>
                <w:rFonts w:ascii="Arial" w:eastAsia="Arial" w:hAnsi="Arial" w:cs="Arial"/>
                <w:b w:val="0"/>
                <w:sz w:val="36"/>
              </w:rPr>
              <w:t xml:space="preserve"> </w:t>
            </w:r>
          </w:p>
          <w:p w:rsidR="009266F8" w:rsidRDefault="009266F8">
            <w:pPr>
              <w:ind w:left="89"/>
              <w:jc w:val="left"/>
            </w:pPr>
            <w:r>
              <w:rPr>
                <w:rFonts w:ascii="Trebuchet MS" w:eastAsia="Trebuchet MS" w:hAnsi="Trebuchet MS" w:cs="Trebuchet MS"/>
                <w:b w:val="0"/>
                <w:i/>
                <w:sz w:val="18"/>
              </w:rPr>
              <w:t>[r], [l], [v]</w:t>
            </w:r>
            <w:r>
              <w:rPr>
                <w:rFonts w:ascii="Verdana" w:eastAsia="Verdana" w:hAnsi="Verdana" w:cs="Verdana"/>
                <w:b w:val="0"/>
                <w:sz w:val="18"/>
              </w:rPr>
              <w:t>…</w:t>
            </w:r>
          </w:p>
        </w:tc>
        <w:tc>
          <w:tcPr>
            <w:tcW w:w="2835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  <w:vAlign w:val="bottom"/>
          </w:tcPr>
          <w:p w:rsidR="009266F8" w:rsidRDefault="009266F8">
            <w:pPr>
              <w:ind w:left="0"/>
              <w:jc w:val="left"/>
            </w:pPr>
            <w:r>
              <w:rPr>
                <w:rFonts w:ascii="Arial" w:eastAsia="Arial" w:hAnsi="Arial" w:cs="Arial"/>
                <w:b w:val="0"/>
                <w:sz w:val="36"/>
              </w:rPr>
              <w:t xml:space="preserve"> </w:t>
            </w:r>
          </w:p>
        </w:tc>
      </w:tr>
      <w:tr w:rsidR="009266F8" w:rsidTr="001B3EAF">
        <w:trPr>
          <w:trHeight w:val="1110"/>
        </w:trPr>
        <w:tc>
          <w:tcPr>
            <w:tcW w:w="7513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FC65EF" w:rsidRDefault="009266F8">
            <w:pPr>
              <w:ind w:left="89" w:right="104"/>
              <w:jc w:val="both"/>
              <w:rPr>
                <w:rFonts w:ascii="Verdana" w:eastAsia="Verdana" w:hAnsi="Verdana" w:cs="Verdana"/>
                <w:b w:val="0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Le rythme des CGP étudiées est suffisamment soutenu les premières  semaines </w:t>
            </w:r>
            <w:r>
              <w:rPr>
                <w:rFonts w:ascii="Verdana" w:eastAsia="Verdana" w:hAnsi="Verdana" w:cs="Verdana"/>
                <w:b w:val="0"/>
                <w:sz w:val="18"/>
              </w:rPr>
              <w:t xml:space="preserve">: </w:t>
            </w:r>
          </w:p>
          <w:p w:rsidR="009266F8" w:rsidRDefault="009266F8">
            <w:pPr>
              <w:ind w:left="89" w:right="104"/>
              <w:jc w:val="both"/>
            </w:pPr>
            <w:r>
              <w:rPr>
                <w:rFonts w:ascii="Trebuchet MS" w:eastAsia="Trebuchet MS" w:hAnsi="Trebuchet MS" w:cs="Trebuchet MS"/>
                <w:b w:val="0"/>
                <w:i/>
                <w:sz w:val="18"/>
              </w:rPr>
              <w:t xml:space="preserve">un tempo de 14 ou 15 CGP étudiées pendant les neuf premières  semaines. </w:t>
            </w:r>
          </w:p>
        </w:tc>
        <w:tc>
          <w:tcPr>
            <w:tcW w:w="2835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  <w:vAlign w:val="bottom"/>
          </w:tcPr>
          <w:p w:rsidR="009266F8" w:rsidRDefault="009266F8">
            <w:pPr>
              <w:ind w:left="0"/>
              <w:jc w:val="left"/>
            </w:pPr>
            <w:r>
              <w:rPr>
                <w:rFonts w:ascii="Arial" w:eastAsia="Arial" w:hAnsi="Arial" w:cs="Arial"/>
                <w:b w:val="0"/>
                <w:sz w:val="36"/>
              </w:rPr>
              <w:t xml:space="preserve"> </w:t>
            </w:r>
          </w:p>
        </w:tc>
      </w:tr>
      <w:tr w:rsidR="009266F8" w:rsidTr="00FC65EF">
        <w:trPr>
          <w:trHeight w:val="1393"/>
        </w:trPr>
        <w:tc>
          <w:tcPr>
            <w:tcW w:w="7513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FC65EF" w:rsidRPr="00FC65EF" w:rsidRDefault="00FC65EF" w:rsidP="00FC65EF">
            <w:pPr>
              <w:spacing w:after="86" w:line="243" w:lineRule="auto"/>
              <w:ind w:left="89"/>
              <w:jc w:val="both"/>
            </w:pPr>
            <w:r>
              <w:rPr>
                <w:rFonts w:ascii="Trebuchet MS" w:eastAsia="Trebuchet MS" w:hAnsi="Trebuchet MS" w:cs="Trebuchet MS"/>
                <w:sz w:val="18"/>
              </w:rPr>
              <w:t>La</w:t>
            </w:r>
            <w:r w:rsidR="009266F8">
              <w:rPr>
                <w:rFonts w:ascii="Trebuchet MS" w:eastAsia="Trebuchet MS" w:hAnsi="Trebuchet MS" w:cs="Trebuchet MS"/>
                <w:sz w:val="18"/>
              </w:rPr>
              <w:t xml:space="preserve"> méthode contient de nombreuses activités de décodage et  d’identification des mots permettant à l’élève de s’entraîner et  d’automatiser le code </w:t>
            </w:r>
            <w:proofErr w:type="spellStart"/>
            <w:r w:rsidR="009266F8">
              <w:rPr>
                <w:rFonts w:ascii="Trebuchet MS" w:eastAsia="Trebuchet MS" w:hAnsi="Trebuchet MS" w:cs="Trebuchet MS"/>
                <w:sz w:val="18"/>
              </w:rPr>
              <w:t>grapho-phonologique</w:t>
            </w:r>
            <w:proofErr w:type="spellEnd"/>
            <w:r w:rsidR="009266F8">
              <w:rPr>
                <w:rFonts w:ascii="Trebuchet MS" w:eastAsia="Trebuchet MS" w:hAnsi="Trebuchet MS" w:cs="Trebuchet MS"/>
                <w:sz w:val="18"/>
              </w:rPr>
              <w:t xml:space="preserve"> et la combinatoire </w:t>
            </w:r>
            <w:r w:rsidR="009266F8">
              <w:rPr>
                <w:rFonts w:ascii="Verdana" w:eastAsia="Verdana" w:hAnsi="Verdana" w:cs="Verdana"/>
                <w:b w:val="0"/>
                <w:sz w:val="18"/>
              </w:rPr>
              <w:t xml:space="preserve">: </w:t>
            </w:r>
          </w:p>
          <w:p w:rsidR="009266F8" w:rsidRDefault="009266F8" w:rsidP="00FC65EF">
            <w:pPr>
              <w:tabs>
                <w:tab w:val="center" w:pos="5370"/>
              </w:tabs>
              <w:spacing w:after="16"/>
              <w:ind w:left="128"/>
              <w:jc w:val="left"/>
            </w:pPr>
            <w:r>
              <w:rPr>
                <w:rFonts w:ascii="Trebuchet MS" w:eastAsia="Trebuchet MS" w:hAnsi="Trebuchet MS" w:cs="Trebuchet MS"/>
                <w:b w:val="0"/>
                <w:i/>
                <w:sz w:val="18"/>
              </w:rPr>
              <w:t xml:space="preserve">des  activités de type </w:t>
            </w:r>
            <w:r>
              <w:rPr>
                <w:rFonts w:ascii="Verdana" w:eastAsia="Verdana" w:hAnsi="Verdana" w:cs="Verdana"/>
                <w:b w:val="0"/>
                <w:sz w:val="18"/>
              </w:rPr>
              <w:t xml:space="preserve">: </w:t>
            </w:r>
            <w:r>
              <w:rPr>
                <w:rFonts w:ascii="Trebuchet MS" w:eastAsia="Trebuchet MS" w:hAnsi="Trebuchet MS" w:cs="Trebuchet MS"/>
                <w:b w:val="0"/>
                <w:i/>
                <w:sz w:val="18"/>
              </w:rPr>
              <w:t>formation de syllabe</w:t>
            </w:r>
            <w:r>
              <w:rPr>
                <w:rFonts w:ascii="Trebuchet MS" w:eastAsia="Trebuchet MS" w:hAnsi="Trebuchet MS" w:cs="Trebuchet MS"/>
                <w:b w:val="0"/>
                <w:i/>
                <w:sz w:val="18"/>
              </w:rPr>
              <w:tab/>
            </w:r>
            <w:r>
              <w:rPr>
                <w:rFonts w:ascii="Arial" w:eastAsia="Arial" w:hAnsi="Arial" w:cs="Arial"/>
                <w:b w:val="0"/>
                <w:sz w:val="36"/>
              </w:rPr>
              <w:t xml:space="preserve"> </w:t>
            </w:r>
          </w:p>
          <w:p w:rsidR="009266F8" w:rsidRDefault="009266F8" w:rsidP="00FC65EF">
            <w:pPr>
              <w:ind w:left="128"/>
              <w:jc w:val="left"/>
            </w:pPr>
            <w:r>
              <w:rPr>
                <w:rFonts w:ascii="Trebuchet MS" w:eastAsia="Trebuchet MS" w:hAnsi="Trebuchet MS" w:cs="Trebuchet MS"/>
                <w:b w:val="0"/>
                <w:i/>
                <w:sz w:val="18"/>
              </w:rPr>
              <w:t>(s -&gt; a =&gt; sa), lecture de syllabes, de mots, de nouveaux mots…</w:t>
            </w:r>
          </w:p>
        </w:tc>
        <w:tc>
          <w:tcPr>
            <w:tcW w:w="2835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  <w:vAlign w:val="bottom"/>
          </w:tcPr>
          <w:p w:rsidR="009266F8" w:rsidRDefault="009266F8">
            <w:pPr>
              <w:ind w:left="0"/>
              <w:jc w:val="left"/>
            </w:pPr>
            <w:r>
              <w:rPr>
                <w:rFonts w:ascii="Arial" w:eastAsia="Arial" w:hAnsi="Arial" w:cs="Arial"/>
                <w:b w:val="0"/>
                <w:sz w:val="36"/>
              </w:rPr>
              <w:t xml:space="preserve"> </w:t>
            </w:r>
          </w:p>
        </w:tc>
      </w:tr>
      <w:tr w:rsidR="009266F8" w:rsidTr="001B3EAF">
        <w:trPr>
          <w:trHeight w:val="1259"/>
        </w:trPr>
        <w:tc>
          <w:tcPr>
            <w:tcW w:w="7513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9266F8" w:rsidRDefault="00FC65EF">
            <w:pPr>
              <w:ind w:left="89" w:right="195"/>
              <w:jc w:val="both"/>
            </w:pPr>
            <w:r>
              <w:rPr>
                <w:rFonts w:ascii="Trebuchet MS" w:eastAsia="Trebuchet MS" w:hAnsi="Trebuchet MS" w:cs="Trebuchet MS"/>
                <w:sz w:val="18"/>
              </w:rPr>
              <w:t>La</w:t>
            </w:r>
            <w:r w:rsidR="009266F8">
              <w:rPr>
                <w:rFonts w:ascii="Trebuchet MS" w:eastAsia="Trebuchet MS" w:hAnsi="Trebuchet MS" w:cs="Trebuchet MS"/>
                <w:sz w:val="18"/>
              </w:rPr>
              <w:t xml:space="preserve"> méthode propose des structures syllabiques de plus en plus  complexes </w:t>
            </w:r>
            <w:r w:rsidR="009266F8">
              <w:rPr>
                <w:rFonts w:ascii="Verdana" w:eastAsia="Verdana" w:hAnsi="Verdana" w:cs="Verdana"/>
                <w:b w:val="0"/>
                <w:sz w:val="18"/>
              </w:rPr>
              <w:t xml:space="preserve">: </w:t>
            </w:r>
            <w:r w:rsidR="009266F8">
              <w:rPr>
                <w:rFonts w:ascii="Trebuchet MS" w:eastAsia="Trebuchet MS" w:hAnsi="Trebuchet MS" w:cs="Trebuchet MS"/>
                <w:b w:val="0"/>
                <w:i/>
                <w:sz w:val="18"/>
              </w:rPr>
              <w:t xml:space="preserve">d’abord, une composition de la syllabe consonne-voyelle (CV),  </w:t>
            </w:r>
            <w:r w:rsidR="009266F8">
              <w:rPr>
                <w:rFonts w:ascii="Arial" w:eastAsia="Arial" w:hAnsi="Arial" w:cs="Arial"/>
                <w:b w:val="0"/>
                <w:sz w:val="36"/>
              </w:rPr>
              <w:t xml:space="preserve"> </w:t>
            </w:r>
            <w:r w:rsidR="009266F8">
              <w:rPr>
                <w:rFonts w:ascii="Trebuchet MS" w:eastAsia="Trebuchet MS" w:hAnsi="Trebuchet MS" w:cs="Trebuchet MS"/>
                <w:b w:val="0"/>
                <w:i/>
                <w:sz w:val="18"/>
              </w:rPr>
              <w:t>puis VC, CVC ensuite et enfin CCV.</w:t>
            </w:r>
          </w:p>
        </w:tc>
        <w:tc>
          <w:tcPr>
            <w:tcW w:w="2835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  <w:vAlign w:val="bottom"/>
          </w:tcPr>
          <w:p w:rsidR="009266F8" w:rsidRDefault="009266F8">
            <w:pPr>
              <w:ind w:left="0"/>
              <w:jc w:val="left"/>
            </w:pPr>
            <w:r>
              <w:rPr>
                <w:rFonts w:ascii="Arial" w:eastAsia="Arial" w:hAnsi="Arial" w:cs="Arial"/>
                <w:b w:val="0"/>
                <w:sz w:val="36"/>
              </w:rPr>
              <w:t xml:space="preserve"> </w:t>
            </w:r>
          </w:p>
        </w:tc>
      </w:tr>
      <w:tr w:rsidR="009266F8" w:rsidTr="001B3EAF">
        <w:trPr>
          <w:trHeight w:val="1249"/>
        </w:trPr>
        <w:tc>
          <w:tcPr>
            <w:tcW w:w="7513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9266F8" w:rsidRDefault="009266F8">
            <w:pPr>
              <w:ind w:left="89" w:right="361"/>
              <w:jc w:val="both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Le méthode contient des textes déchiffrables, reprenant les CGP  étudiées </w:t>
            </w:r>
            <w:r>
              <w:rPr>
                <w:rFonts w:ascii="Verdana" w:eastAsia="Verdana" w:hAnsi="Verdana" w:cs="Verdana"/>
                <w:b w:val="0"/>
                <w:sz w:val="18"/>
              </w:rPr>
              <w:t xml:space="preserve">: </w:t>
            </w:r>
            <w:r>
              <w:rPr>
                <w:rFonts w:ascii="Trebuchet MS" w:eastAsia="Trebuchet MS" w:hAnsi="Trebuchet MS" w:cs="Trebuchet MS"/>
                <w:b w:val="0"/>
                <w:i/>
                <w:sz w:val="18"/>
              </w:rPr>
              <w:t xml:space="preserve">la plateforme </w:t>
            </w:r>
            <w:proofErr w:type="spellStart"/>
            <w:r>
              <w:rPr>
                <w:rFonts w:ascii="Trebuchet MS" w:eastAsia="Trebuchet MS" w:hAnsi="Trebuchet MS" w:cs="Trebuchet MS"/>
                <w:b w:val="0"/>
                <w:i/>
                <w:sz w:val="18"/>
              </w:rPr>
              <w:t>Anagraph</w:t>
            </w:r>
            <w:proofErr w:type="spellEnd"/>
            <w:r>
              <w:rPr>
                <w:rFonts w:ascii="Trebuchet MS" w:eastAsia="Trebuchet MS" w:hAnsi="Trebuchet MS" w:cs="Trebuchet MS"/>
                <w:b w:val="0"/>
                <w:i/>
                <w:sz w:val="18"/>
              </w:rPr>
              <w:t xml:space="preserve">, issue de la recherche </w:t>
            </w:r>
            <w:r>
              <w:rPr>
                <w:rFonts w:ascii="Verdana" w:eastAsia="Verdana" w:hAnsi="Verdana" w:cs="Verdana"/>
                <w:b w:val="0"/>
                <w:sz w:val="18"/>
              </w:rPr>
              <w:t xml:space="preserve">« </w:t>
            </w:r>
            <w:r>
              <w:rPr>
                <w:rFonts w:ascii="Trebuchet MS" w:eastAsia="Trebuchet MS" w:hAnsi="Trebuchet MS" w:cs="Trebuchet MS"/>
                <w:b w:val="0"/>
                <w:i/>
                <w:sz w:val="18"/>
              </w:rPr>
              <w:t xml:space="preserve">Lire écrire </w:t>
            </w:r>
            <w:r>
              <w:rPr>
                <w:rFonts w:ascii="Verdana" w:eastAsia="Verdana" w:hAnsi="Verdana" w:cs="Verdana"/>
                <w:b w:val="0"/>
                <w:sz w:val="18"/>
              </w:rPr>
              <w:t xml:space="preserve">»  </w:t>
            </w:r>
            <w:r>
              <w:rPr>
                <w:rFonts w:ascii="Trebuchet MS" w:eastAsia="Trebuchet MS" w:hAnsi="Trebuchet MS" w:cs="Trebuchet MS"/>
                <w:b w:val="0"/>
                <w:i/>
                <w:sz w:val="18"/>
              </w:rPr>
              <w:t xml:space="preserve">offre aux professeurs la possibilité de calculer la part directement  déchiffrable par les élèves des textes qu’ils utilisent comme supports  </w:t>
            </w:r>
            <w:r>
              <w:rPr>
                <w:rFonts w:ascii="Arial" w:eastAsia="Arial" w:hAnsi="Arial" w:cs="Arial"/>
                <w:b w:val="0"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 w:val="0"/>
                <w:i/>
                <w:sz w:val="18"/>
              </w:rPr>
              <w:t>d’apprentissage de la lecture.</w:t>
            </w:r>
          </w:p>
        </w:tc>
        <w:tc>
          <w:tcPr>
            <w:tcW w:w="2835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  <w:vAlign w:val="bottom"/>
          </w:tcPr>
          <w:p w:rsidR="009266F8" w:rsidRDefault="009266F8">
            <w:pPr>
              <w:ind w:left="0"/>
              <w:jc w:val="left"/>
            </w:pPr>
            <w:r>
              <w:rPr>
                <w:rFonts w:ascii="Arial" w:eastAsia="Arial" w:hAnsi="Arial" w:cs="Arial"/>
                <w:b w:val="0"/>
                <w:sz w:val="36"/>
              </w:rPr>
              <w:t xml:space="preserve"> </w:t>
            </w:r>
          </w:p>
        </w:tc>
      </w:tr>
      <w:tr w:rsidR="009266F8" w:rsidTr="001B3EAF">
        <w:trPr>
          <w:trHeight w:val="1125"/>
        </w:trPr>
        <w:tc>
          <w:tcPr>
            <w:tcW w:w="7513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9266F8" w:rsidRDefault="00FC65EF">
            <w:pPr>
              <w:ind w:left="89" w:right="172"/>
              <w:jc w:val="both"/>
            </w:pPr>
            <w:r>
              <w:rPr>
                <w:rFonts w:ascii="Trebuchet MS" w:eastAsia="Trebuchet MS" w:hAnsi="Trebuchet MS" w:cs="Trebuchet MS"/>
                <w:sz w:val="18"/>
              </w:rPr>
              <w:t>La</w:t>
            </w:r>
            <w:r w:rsidR="009266F8">
              <w:rPr>
                <w:rFonts w:ascii="Trebuchet MS" w:eastAsia="Trebuchet MS" w:hAnsi="Trebuchet MS" w:cs="Trebuchet MS"/>
                <w:sz w:val="18"/>
              </w:rPr>
              <w:t xml:space="preserve"> méthode</w:t>
            </w:r>
            <w:r w:rsidR="009266F8">
              <w:rPr>
                <w:rFonts w:ascii="Trebuchet MS" w:eastAsia="Trebuchet MS" w:hAnsi="Trebuchet MS" w:cs="Trebuchet MS"/>
                <w:b w:val="0"/>
                <w:sz w:val="18"/>
              </w:rPr>
              <w:t xml:space="preserve"> aborde suffisamment la mémorisation de connaissances  orthographiques et grammaticales, par des activités de dictée  notamment </w:t>
            </w:r>
            <w:r w:rsidR="009266F8">
              <w:rPr>
                <w:rFonts w:ascii="Verdana" w:eastAsia="Verdana" w:hAnsi="Verdana" w:cs="Verdana"/>
                <w:b w:val="0"/>
                <w:sz w:val="18"/>
              </w:rPr>
              <w:t xml:space="preserve">: </w:t>
            </w:r>
            <w:r w:rsidR="009266F8">
              <w:rPr>
                <w:rFonts w:ascii="Trebuchet MS" w:eastAsia="Trebuchet MS" w:hAnsi="Trebuchet MS" w:cs="Trebuchet MS"/>
                <w:b w:val="0"/>
                <w:i/>
                <w:sz w:val="18"/>
              </w:rPr>
              <w:t>lettres muettes mises en évidence, marques d’accord au sein  du GN, ou du S-V…</w:t>
            </w:r>
          </w:p>
        </w:tc>
        <w:tc>
          <w:tcPr>
            <w:tcW w:w="2835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  <w:vAlign w:val="bottom"/>
          </w:tcPr>
          <w:p w:rsidR="009266F8" w:rsidRDefault="009266F8">
            <w:pPr>
              <w:ind w:left="0"/>
              <w:jc w:val="left"/>
            </w:pPr>
            <w:r>
              <w:rPr>
                <w:rFonts w:ascii="Arial" w:eastAsia="Arial" w:hAnsi="Arial" w:cs="Arial"/>
                <w:b w:val="0"/>
                <w:sz w:val="36"/>
              </w:rPr>
              <w:t xml:space="preserve"> </w:t>
            </w:r>
          </w:p>
        </w:tc>
      </w:tr>
      <w:tr w:rsidR="009266F8" w:rsidTr="001B3EAF">
        <w:trPr>
          <w:trHeight w:val="969"/>
        </w:trPr>
        <w:tc>
          <w:tcPr>
            <w:tcW w:w="7513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9266F8" w:rsidRDefault="009266F8" w:rsidP="00FC65EF">
            <w:pPr>
              <w:ind w:left="89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18"/>
              </w:rPr>
              <w:t>En cours d’année, l</w:t>
            </w:r>
            <w:r w:rsidR="00FC65EF">
              <w:rPr>
                <w:rFonts w:ascii="Trebuchet MS" w:eastAsia="Trebuchet MS" w:hAnsi="Trebuchet MS" w:cs="Trebuchet MS"/>
                <w:b w:val="0"/>
                <w:sz w:val="18"/>
              </w:rPr>
              <w:t>a</w:t>
            </w:r>
            <w:r>
              <w:rPr>
                <w:rFonts w:ascii="Trebuchet MS" w:eastAsia="Trebuchet MS" w:hAnsi="Trebuchet MS" w:cs="Trebuchet MS"/>
                <w:b w:val="0"/>
                <w:sz w:val="18"/>
              </w:rPr>
              <w:t xml:space="preserve"> méthode propose des</w:t>
            </w:r>
            <w:r w:rsidR="001B3EAF">
              <w:rPr>
                <w:rFonts w:ascii="Trebuchet MS" w:eastAsia="Trebuchet MS" w:hAnsi="Trebuchet MS" w:cs="Trebuchet MS"/>
                <w:b w:val="0"/>
                <w:sz w:val="18"/>
              </w:rPr>
              <w:t xml:space="preserve"> textes variés de plus en plus</w:t>
            </w:r>
            <w:r>
              <w:rPr>
                <w:rFonts w:ascii="Arial" w:eastAsia="Arial" w:hAnsi="Arial" w:cs="Arial"/>
                <w:b w:val="0"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 w:val="0"/>
                <w:sz w:val="18"/>
              </w:rPr>
              <w:t>complexes et abordant des genres diversifiés.</w:t>
            </w:r>
          </w:p>
        </w:tc>
        <w:tc>
          <w:tcPr>
            <w:tcW w:w="2835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9266F8" w:rsidRDefault="009266F8">
            <w:pPr>
              <w:spacing w:after="160"/>
              <w:ind w:left="0"/>
              <w:jc w:val="left"/>
            </w:pPr>
          </w:p>
        </w:tc>
      </w:tr>
      <w:tr w:rsidR="009266F8" w:rsidTr="001B3EAF">
        <w:trPr>
          <w:trHeight w:val="954"/>
        </w:trPr>
        <w:tc>
          <w:tcPr>
            <w:tcW w:w="7513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9266F8" w:rsidRDefault="009266F8" w:rsidP="00FC65EF">
            <w:pPr>
              <w:ind w:left="89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18"/>
              </w:rPr>
              <w:t>L</w:t>
            </w:r>
            <w:r w:rsidR="00FC65EF">
              <w:rPr>
                <w:rFonts w:ascii="Trebuchet MS" w:eastAsia="Trebuchet MS" w:hAnsi="Trebuchet MS" w:cs="Trebuchet MS"/>
                <w:b w:val="0"/>
                <w:sz w:val="18"/>
              </w:rPr>
              <w:t>a</w:t>
            </w:r>
            <w:r>
              <w:rPr>
                <w:rFonts w:ascii="Trebuchet MS" w:eastAsia="Trebuchet MS" w:hAnsi="Trebuchet MS" w:cs="Trebuchet MS"/>
                <w:b w:val="0"/>
                <w:sz w:val="18"/>
              </w:rPr>
              <w:t xml:space="preserve"> méthode propose-t-</w:t>
            </w:r>
            <w:r w:rsidR="00FC65EF">
              <w:rPr>
                <w:rFonts w:ascii="Trebuchet MS" w:eastAsia="Trebuchet MS" w:hAnsi="Trebuchet MS" w:cs="Trebuchet MS"/>
                <w:b w:val="0"/>
                <w:sz w:val="18"/>
              </w:rPr>
              <w:t>elle</w:t>
            </w:r>
            <w:r>
              <w:rPr>
                <w:rFonts w:ascii="Trebuchet MS" w:eastAsia="Trebuchet MS" w:hAnsi="Trebuchet MS" w:cs="Trebuchet MS"/>
                <w:b w:val="0"/>
                <w:sz w:val="18"/>
              </w:rPr>
              <w:t xml:space="preserve"> des textes pour apprendre à comprendre ? </w:t>
            </w:r>
          </w:p>
        </w:tc>
        <w:tc>
          <w:tcPr>
            <w:tcW w:w="2835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9266F8" w:rsidRDefault="009266F8">
            <w:pPr>
              <w:ind w:left="0"/>
              <w:jc w:val="left"/>
            </w:pPr>
            <w:r>
              <w:rPr>
                <w:rFonts w:ascii="Arial" w:eastAsia="Arial" w:hAnsi="Arial" w:cs="Arial"/>
                <w:b w:val="0"/>
                <w:sz w:val="36"/>
              </w:rPr>
              <w:t xml:space="preserve"> </w:t>
            </w:r>
          </w:p>
        </w:tc>
      </w:tr>
      <w:tr w:rsidR="009266F8" w:rsidTr="00FC65EF">
        <w:trPr>
          <w:trHeight w:val="1109"/>
        </w:trPr>
        <w:tc>
          <w:tcPr>
            <w:tcW w:w="7513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FC65EF" w:rsidRDefault="009266F8" w:rsidP="00FC65EF">
            <w:pPr>
              <w:ind w:left="89" w:right="599"/>
              <w:jc w:val="left"/>
              <w:rPr>
                <w:rFonts w:ascii="Trebuchet MS" w:eastAsia="Trebuchet MS" w:hAnsi="Trebuchet MS" w:cs="Trebuchet MS"/>
                <w:b w:val="0"/>
                <w:sz w:val="18"/>
              </w:rPr>
            </w:pPr>
            <w:r>
              <w:rPr>
                <w:rFonts w:ascii="Trebuchet MS" w:eastAsia="Trebuchet MS" w:hAnsi="Trebuchet MS" w:cs="Trebuchet MS"/>
                <w:b w:val="0"/>
                <w:sz w:val="18"/>
              </w:rPr>
              <w:t>L</w:t>
            </w:r>
            <w:r w:rsidR="00FC65EF">
              <w:rPr>
                <w:rFonts w:ascii="Trebuchet MS" w:eastAsia="Trebuchet MS" w:hAnsi="Trebuchet MS" w:cs="Trebuchet MS"/>
                <w:b w:val="0"/>
                <w:sz w:val="18"/>
              </w:rPr>
              <w:t>a</w:t>
            </w:r>
            <w:r>
              <w:rPr>
                <w:rFonts w:ascii="Trebuchet MS" w:eastAsia="Trebuchet MS" w:hAnsi="Trebuchet MS" w:cs="Trebuchet MS"/>
                <w:b w:val="0"/>
                <w:sz w:val="18"/>
              </w:rPr>
              <w:t xml:space="preserve"> méthode propose-t-</w:t>
            </w:r>
            <w:r w:rsidR="00FC65EF">
              <w:rPr>
                <w:rFonts w:ascii="Trebuchet MS" w:eastAsia="Trebuchet MS" w:hAnsi="Trebuchet MS" w:cs="Trebuchet MS"/>
                <w:b w:val="0"/>
                <w:sz w:val="18"/>
              </w:rPr>
              <w:t>elle</w:t>
            </w:r>
            <w:r>
              <w:rPr>
                <w:rFonts w:ascii="Trebuchet MS" w:eastAsia="Trebuchet MS" w:hAnsi="Trebuchet MS" w:cs="Trebuchet MS"/>
                <w:b w:val="0"/>
                <w:sz w:val="18"/>
              </w:rPr>
              <w:t xml:space="preserve"> des situations de production écrites ?  </w:t>
            </w:r>
          </w:p>
          <w:p w:rsidR="009266F8" w:rsidRDefault="009266F8" w:rsidP="00FC65EF">
            <w:pPr>
              <w:ind w:left="89" w:right="599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18"/>
              </w:rPr>
              <w:t xml:space="preserve">Si oui, préciser s’il s’agit de mots, phrases et/ou textes.  </w:t>
            </w:r>
          </w:p>
        </w:tc>
        <w:tc>
          <w:tcPr>
            <w:tcW w:w="2835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9266F8" w:rsidRDefault="009266F8">
            <w:pPr>
              <w:ind w:left="0"/>
              <w:jc w:val="left"/>
            </w:pPr>
            <w:r>
              <w:rPr>
                <w:rFonts w:ascii="Arial" w:eastAsia="Arial" w:hAnsi="Arial" w:cs="Arial"/>
                <w:b w:val="0"/>
                <w:sz w:val="36"/>
              </w:rPr>
              <w:t xml:space="preserve"> </w:t>
            </w:r>
          </w:p>
        </w:tc>
      </w:tr>
      <w:tr w:rsidR="009266F8" w:rsidTr="001B3EAF">
        <w:trPr>
          <w:trHeight w:val="967"/>
        </w:trPr>
        <w:tc>
          <w:tcPr>
            <w:tcW w:w="7513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9266F8" w:rsidRDefault="009266F8" w:rsidP="00FC65EF">
            <w:pPr>
              <w:ind w:left="89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18"/>
              </w:rPr>
              <w:t>L</w:t>
            </w:r>
            <w:r w:rsidR="00FC65EF">
              <w:rPr>
                <w:rFonts w:ascii="Trebuchet MS" w:eastAsia="Trebuchet MS" w:hAnsi="Trebuchet MS" w:cs="Trebuchet MS"/>
                <w:b w:val="0"/>
                <w:sz w:val="18"/>
              </w:rPr>
              <w:t>a</w:t>
            </w:r>
            <w:r>
              <w:rPr>
                <w:rFonts w:ascii="Trebuchet MS" w:eastAsia="Trebuchet MS" w:hAnsi="Trebuchet MS" w:cs="Trebuchet MS"/>
                <w:b w:val="0"/>
                <w:sz w:val="18"/>
              </w:rPr>
              <w:t xml:space="preserve"> méthode propose-t-</w:t>
            </w:r>
            <w:r w:rsidR="00FC65EF">
              <w:rPr>
                <w:rFonts w:ascii="Trebuchet MS" w:eastAsia="Trebuchet MS" w:hAnsi="Trebuchet MS" w:cs="Trebuchet MS"/>
                <w:b w:val="0"/>
                <w:sz w:val="18"/>
              </w:rPr>
              <w:t>elle</w:t>
            </w:r>
            <w:r>
              <w:rPr>
                <w:rFonts w:ascii="Trebuchet MS" w:eastAsia="Trebuchet MS" w:hAnsi="Trebuchet MS" w:cs="Trebuchet MS"/>
                <w:b w:val="0"/>
                <w:sz w:val="18"/>
              </w:rPr>
              <w:t xml:space="preserve"> des activités et des tâches spécifiques de l’apprentissage du lexique ?  </w:t>
            </w:r>
          </w:p>
        </w:tc>
        <w:tc>
          <w:tcPr>
            <w:tcW w:w="2835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9266F8" w:rsidRDefault="009266F8">
            <w:pPr>
              <w:ind w:left="0"/>
              <w:jc w:val="left"/>
            </w:pPr>
            <w:r>
              <w:rPr>
                <w:rFonts w:ascii="Arial" w:eastAsia="Arial" w:hAnsi="Arial" w:cs="Arial"/>
                <w:b w:val="0"/>
                <w:sz w:val="36"/>
              </w:rPr>
              <w:t xml:space="preserve"> </w:t>
            </w:r>
          </w:p>
        </w:tc>
      </w:tr>
      <w:tr w:rsidR="009266F8" w:rsidTr="00FC65EF">
        <w:trPr>
          <w:trHeight w:val="1393"/>
        </w:trPr>
        <w:tc>
          <w:tcPr>
            <w:tcW w:w="7513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9266F8" w:rsidRDefault="009266F8">
            <w:pPr>
              <w:spacing w:after="17"/>
              <w:ind w:left="89"/>
              <w:jc w:val="left"/>
            </w:pPr>
            <w:r>
              <w:rPr>
                <w:rFonts w:ascii="Trebuchet MS" w:eastAsia="Trebuchet MS" w:hAnsi="Trebuchet MS" w:cs="Trebuchet MS"/>
                <w:sz w:val="18"/>
                <w:u w:val="single" w:color="000000"/>
              </w:rPr>
              <w:t>Le</w:t>
            </w:r>
            <w:r w:rsidR="00FC65EF">
              <w:rPr>
                <w:rFonts w:ascii="Trebuchet MS" w:eastAsia="Trebuchet MS" w:hAnsi="Trebuchet MS" w:cs="Trebuchet MS"/>
                <w:sz w:val="18"/>
                <w:u w:val="single" w:color="000000"/>
              </w:rPr>
              <w:t>s supports d'exercices</w:t>
            </w:r>
            <w:r>
              <w:rPr>
                <w:rFonts w:ascii="Trebuchet MS" w:eastAsia="Trebuchet MS" w:hAnsi="Trebuchet MS" w:cs="Trebuchet MS"/>
                <w:sz w:val="18"/>
              </w:rPr>
              <w:t xml:space="preserve">: </w:t>
            </w:r>
          </w:p>
          <w:p w:rsidR="009266F8" w:rsidRDefault="009266F8">
            <w:pPr>
              <w:spacing w:after="23" w:line="249" w:lineRule="auto"/>
              <w:ind w:left="89"/>
              <w:jc w:val="left"/>
            </w:pPr>
            <w:r>
              <w:rPr>
                <w:rFonts w:ascii="Trebuchet MS" w:eastAsia="Trebuchet MS" w:hAnsi="Trebuchet MS" w:cs="Trebuchet MS"/>
                <w:sz w:val="18"/>
              </w:rPr>
              <w:t>-</w:t>
            </w:r>
            <w:r>
              <w:rPr>
                <w:rFonts w:ascii="Trebuchet MS" w:eastAsia="Trebuchet MS" w:hAnsi="Trebuchet MS" w:cs="Trebuchet MS"/>
                <w:b w:val="0"/>
                <w:sz w:val="18"/>
              </w:rPr>
              <w:t xml:space="preserve">Sur une même page de fichier, les tâches appartiennent-elles aux mêmes compétences de lecture ? </w:t>
            </w:r>
          </w:p>
          <w:p w:rsidR="009266F8" w:rsidRDefault="009266F8">
            <w:pPr>
              <w:numPr>
                <w:ilvl w:val="0"/>
                <w:numId w:val="1"/>
              </w:numPr>
              <w:spacing w:after="31" w:line="243" w:lineRule="auto"/>
              <w:ind w:right="30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18"/>
              </w:rPr>
              <w:t xml:space="preserve">Les tâches proposées tiennent-elles comptent de la progression de la séquence ? </w:t>
            </w:r>
          </w:p>
          <w:p w:rsidR="009266F8" w:rsidRDefault="009266F8">
            <w:pPr>
              <w:numPr>
                <w:ilvl w:val="0"/>
                <w:numId w:val="1"/>
              </w:numPr>
              <w:ind w:right="30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18"/>
              </w:rPr>
              <w:t>les tâches proposées permettent-elles une activité soutenue des élèves en autonomie ?</w:t>
            </w:r>
            <w:r>
              <w:rPr>
                <w:rFonts w:ascii="Trebuchet MS" w:eastAsia="Trebuchet MS" w:hAnsi="Trebuchet MS" w:cs="Trebuchet MS"/>
                <w:sz w:val="1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9266F8" w:rsidRDefault="009266F8">
            <w:pPr>
              <w:ind w:left="0"/>
              <w:jc w:val="left"/>
            </w:pPr>
            <w:r>
              <w:rPr>
                <w:rFonts w:ascii="Arial" w:eastAsia="Arial" w:hAnsi="Arial" w:cs="Arial"/>
                <w:b w:val="0"/>
                <w:sz w:val="36"/>
              </w:rPr>
              <w:t xml:space="preserve"> </w:t>
            </w:r>
          </w:p>
        </w:tc>
      </w:tr>
      <w:tr w:rsidR="009266F8" w:rsidTr="00C372E8">
        <w:trPr>
          <w:trHeight w:val="839"/>
        </w:trPr>
        <w:tc>
          <w:tcPr>
            <w:tcW w:w="7513" w:type="dxa"/>
            <w:tcBorders>
              <w:top w:val="single" w:sz="4" w:space="0" w:color="90B5C5"/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 w:rsidR="009266F8" w:rsidRPr="00FC65EF" w:rsidRDefault="009266F8">
            <w:pPr>
              <w:spacing w:after="24"/>
              <w:ind w:left="89"/>
              <w:jc w:val="left"/>
              <w:rPr>
                <w:u w:val="single"/>
              </w:rPr>
            </w:pPr>
            <w:r w:rsidRPr="00FC65EF">
              <w:rPr>
                <w:rFonts w:ascii="Trebuchet MS" w:eastAsia="Trebuchet MS" w:hAnsi="Trebuchet MS" w:cs="Trebuchet MS"/>
                <w:sz w:val="18"/>
                <w:u w:val="single"/>
              </w:rPr>
              <w:t>Propose</w:t>
            </w:r>
            <w:r w:rsidR="00FC65EF" w:rsidRPr="00FC65EF">
              <w:rPr>
                <w:rFonts w:ascii="Trebuchet MS" w:eastAsia="Trebuchet MS" w:hAnsi="Trebuchet MS" w:cs="Trebuchet MS"/>
                <w:sz w:val="18"/>
                <w:u w:val="single"/>
              </w:rPr>
              <w:t>z-vous</w:t>
            </w:r>
            <w:r w:rsidRPr="00FC65EF">
              <w:rPr>
                <w:rFonts w:ascii="Trebuchet MS" w:eastAsia="Trebuchet MS" w:hAnsi="Trebuchet MS" w:cs="Trebuchet MS"/>
                <w:sz w:val="18"/>
                <w:u w:val="single"/>
              </w:rPr>
              <w:t xml:space="preserve"> : </w:t>
            </w:r>
          </w:p>
          <w:p w:rsidR="009266F8" w:rsidRDefault="009266F8">
            <w:pPr>
              <w:numPr>
                <w:ilvl w:val="0"/>
                <w:numId w:val="2"/>
              </w:numPr>
              <w:spacing w:after="21"/>
              <w:ind w:hanging="122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18"/>
              </w:rPr>
              <w:t>des activités et tâches</w:t>
            </w:r>
            <w:r>
              <w:rPr>
                <w:rFonts w:ascii="Trebuchet MS" w:eastAsia="Trebuchet MS" w:hAnsi="Trebuchet MS" w:cs="Trebuchet MS"/>
                <w:sz w:val="18"/>
              </w:rPr>
              <w:t xml:space="preserve"> complémentaires ? </w:t>
            </w:r>
          </w:p>
          <w:p w:rsidR="009266F8" w:rsidRDefault="009266F8" w:rsidP="00C372E8">
            <w:pPr>
              <w:numPr>
                <w:ilvl w:val="0"/>
                <w:numId w:val="2"/>
              </w:numPr>
              <w:spacing w:after="20"/>
              <w:ind w:hanging="122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18"/>
              </w:rPr>
              <w:t xml:space="preserve">des activités de différenciation et de remédiation ? </w:t>
            </w:r>
          </w:p>
        </w:tc>
        <w:tc>
          <w:tcPr>
            <w:tcW w:w="2835" w:type="dxa"/>
            <w:tcBorders>
              <w:top w:val="single" w:sz="4" w:space="0" w:color="90B5C5"/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 w:rsidR="009266F8" w:rsidRDefault="009266F8">
            <w:pPr>
              <w:ind w:left="0"/>
              <w:jc w:val="left"/>
            </w:pPr>
            <w:r>
              <w:rPr>
                <w:rFonts w:ascii="Arial" w:eastAsia="Arial" w:hAnsi="Arial" w:cs="Arial"/>
                <w:b w:val="0"/>
                <w:sz w:val="36"/>
              </w:rPr>
              <w:t xml:space="preserve"> </w:t>
            </w:r>
          </w:p>
        </w:tc>
      </w:tr>
    </w:tbl>
    <w:p w:rsidR="00637E20" w:rsidRDefault="00637E20">
      <w:pPr>
        <w:ind w:left="0"/>
        <w:jc w:val="left"/>
      </w:pPr>
    </w:p>
    <w:sectPr w:rsidR="00637E20" w:rsidSect="00FC65EF">
      <w:pgSz w:w="11900" w:h="16840"/>
      <w:pgMar w:top="720" w:right="720" w:bottom="720" w:left="720" w:header="720" w:footer="720" w:gutter="0"/>
      <w:cols w:space="720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DDF"/>
    <w:multiLevelType w:val="hybridMultilevel"/>
    <w:tmpl w:val="1CBCD2EA"/>
    <w:lvl w:ilvl="0" w:tplc="FBFC9A28">
      <w:start w:val="1"/>
      <w:numFmt w:val="bullet"/>
      <w:lvlText w:val="-"/>
      <w:lvlJc w:val="left"/>
      <w:pPr>
        <w:ind w:left="21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C6C8BE">
      <w:start w:val="1"/>
      <w:numFmt w:val="bullet"/>
      <w:lvlText w:val="o"/>
      <w:lvlJc w:val="left"/>
      <w:pPr>
        <w:ind w:left="118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3E9302">
      <w:start w:val="1"/>
      <w:numFmt w:val="bullet"/>
      <w:lvlText w:val="▪"/>
      <w:lvlJc w:val="left"/>
      <w:pPr>
        <w:ind w:left="190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767D84">
      <w:start w:val="1"/>
      <w:numFmt w:val="bullet"/>
      <w:lvlText w:val="•"/>
      <w:lvlJc w:val="left"/>
      <w:pPr>
        <w:ind w:left="262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54EC30">
      <w:start w:val="1"/>
      <w:numFmt w:val="bullet"/>
      <w:lvlText w:val="o"/>
      <w:lvlJc w:val="left"/>
      <w:pPr>
        <w:ind w:left="334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C2C598">
      <w:start w:val="1"/>
      <w:numFmt w:val="bullet"/>
      <w:lvlText w:val="▪"/>
      <w:lvlJc w:val="left"/>
      <w:pPr>
        <w:ind w:left="406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2D530">
      <w:start w:val="1"/>
      <w:numFmt w:val="bullet"/>
      <w:lvlText w:val="•"/>
      <w:lvlJc w:val="left"/>
      <w:pPr>
        <w:ind w:left="478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EA78B4">
      <w:start w:val="1"/>
      <w:numFmt w:val="bullet"/>
      <w:lvlText w:val="o"/>
      <w:lvlJc w:val="left"/>
      <w:pPr>
        <w:ind w:left="550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AA436C">
      <w:start w:val="1"/>
      <w:numFmt w:val="bullet"/>
      <w:lvlText w:val="▪"/>
      <w:lvlJc w:val="left"/>
      <w:pPr>
        <w:ind w:left="622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93371F"/>
    <w:multiLevelType w:val="hybridMultilevel"/>
    <w:tmpl w:val="98E066A2"/>
    <w:lvl w:ilvl="0" w:tplc="BD1A4664">
      <w:start w:val="1"/>
      <w:numFmt w:val="bullet"/>
      <w:lvlText w:val="-"/>
      <w:lvlJc w:val="left"/>
      <w:pPr>
        <w:ind w:left="8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580C36">
      <w:start w:val="1"/>
      <w:numFmt w:val="bullet"/>
      <w:lvlText w:val="o"/>
      <w:lvlJc w:val="left"/>
      <w:pPr>
        <w:ind w:left="11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AA6998">
      <w:start w:val="1"/>
      <w:numFmt w:val="bullet"/>
      <w:lvlText w:val="▪"/>
      <w:lvlJc w:val="left"/>
      <w:pPr>
        <w:ind w:left="19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626C52">
      <w:start w:val="1"/>
      <w:numFmt w:val="bullet"/>
      <w:lvlText w:val="•"/>
      <w:lvlJc w:val="left"/>
      <w:pPr>
        <w:ind w:left="26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00BD62">
      <w:start w:val="1"/>
      <w:numFmt w:val="bullet"/>
      <w:lvlText w:val="o"/>
      <w:lvlJc w:val="left"/>
      <w:pPr>
        <w:ind w:left="33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52DA8A">
      <w:start w:val="1"/>
      <w:numFmt w:val="bullet"/>
      <w:lvlText w:val="▪"/>
      <w:lvlJc w:val="left"/>
      <w:pPr>
        <w:ind w:left="40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44B612">
      <w:start w:val="1"/>
      <w:numFmt w:val="bullet"/>
      <w:lvlText w:val="•"/>
      <w:lvlJc w:val="left"/>
      <w:pPr>
        <w:ind w:left="47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48DAF8">
      <w:start w:val="1"/>
      <w:numFmt w:val="bullet"/>
      <w:lvlText w:val="o"/>
      <w:lvlJc w:val="left"/>
      <w:pPr>
        <w:ind w:left="55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9EE0EA">
      <w:start w:val="1"/>
      <w:numFmt w:val="bullet"/>
      <w:lvlText w:val="▪"/>
      <w:lvlJc w:val="left"/>
      <w:pPr>
        <w:ind w:left="62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380301"/>
    <w:multiLevelType w:val="hybridMultilevel"/>
    <w:tmpl w:val="40EAD030"/>
    <w:lvl w:ilvl="0" w:tplc="3D0E9DAC">
      <w:numFmt w:val="bullet"/>
      <w:lvlText w:val=""/>
      <w:lvlJc w:val="left"/>
      <w:pPr>
        <w:ind w:left="1374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20"/>
    <w:rsid w:val="001B3EAF"/>
    <w:rsid w:val="003D6150"/>
    <w:rsid w:val="003E1EE8"/>
    <w:rsid w:val="00637E20"/>
    <w:rsid w:val="009266F8"/>
    <w:rsid w:val="00C372E8"/>
    <w:rsid w:val="00FC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1339C-9398-4A11-A262-F5BACD45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14"/>
      <w:jc w:val="center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3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analyse manuel</vt:lpstr>
    </vt:vector>
  </TitlesOfParts>
  <Company>EN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analyse manuel</dc:title>
  <dc:subject/>
  <dc:creator>chanse-balssa</dc:creator>
  <cp:keywords/>
  <cp:lastModifiedBy>mochi.philippe@gmail.com</cp:lastModifiedBy>
  <cp:revision>2</cp:revision>
  <dcterms:created xsi:type="dcterms:W3CDTF">2018-12-10T07:02:00Z</dcterms:created>
  <dcterms:modified xsi:type="dcterms:W3CDTF">2018-12-10T07:02:00Z</dcterms:modified>
</cp:coreProperties>
</file>