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14" w:rsidRDefault="004E3A14">
      <w:pPr>
        <w:pStyle w:val="Corpsdetexte"/>
        <w:ind w:left="111"/>
        <w:rPr>
          <w:rFonts w:ascii="Times New Roman"/>
          <w:sz w:val="20"/>
        </w:rPr>
      </w:pPr>
    </w:p>
    <w:p w:rsidR="004E3A14" w:rsidRDefault="004E3A14">
      <w:pPr>
        <w:pStyle w:val="Corpsdetexte"/>
        <w:ind w:left="111"/>
        <w:rPr>
          <w:rFonts w:ascii="Times New Roman"/>
          <w:sz w:val="20"/>
        </w:rPr>
      </w:pPr>
      <w:r>
        <w:rPr>
          <w:rFonts w:ascii="Times New Roman"/>
          <w:noProof/>
          <w:sz w:val="20"/>
          <w:lang w:eastAsia="fr-FR"/>
        </w:rPr>
        <w:drawing>
          <wp:inline distT="0" distB="0" distL="0" distR="0" wp14:anchorId="6294F349" wp14:editId="07462E96">
            <wp:extent cx="3035935" cy="12560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935" cy="1256030"/>
                    </a:xfrm>
                    <a:prstGeom prst="rect">
                      <a:avLst/>
                    </a:prstGeom>
                    <a:noFill/>
                  </pic:spPr>
                </pic:pic>
              </a:graphicData>
            </a:graphic>
          </wp:inline>
        </w:drawing>
      </w:r>
    </w:p>
    <w:p w:rsidR="004E3A14" w:rsidRDefault="004E3A14">
      <w:pPr>
        <w:pStyle w:val="Corpsdetexte"/>
        <w:ind w:left="111"/>
        <w:rPr>
          <w:rFonts w:ascii="Times New Roman"/>
          <w:sz w:val="20"/>
        </w:rPr>
      </w:pPr>
    </w:p>
    <w:p w:rsidR="004E3A14" w:rsidRDefault="004E3A14">
      <w:pPr>
        <w:pStyle w:val="Corpsdetexte"/>
        <w:ind w:left="111"/>
        <w:rPr>
          <w:rFonts w:ascii="Times New Roman"/>
          <w:sz w:val="20"/>
        </w:rPr>
      </w:pPr>
    </w:p>
    <w:p w:rsidR="004E3A14" w:rsidRPr="004E3A14" w:rsidRDefault="004E3A14" w:rsidP="004E3A14">
      <w:pPr>
        <w:pStyle w:val="Corpsdetexte"/>
        <w:rPr>
          <w:rFonts w:ascii="Times New Roman"/>
          <w:sz w:val="20"/>
        </w:rPr>
      </w:pPr>
    </w:p>
    <w:p w:rsidR="004E3A14" w:rsidRDefault="004E3A14">
      <w:pPr>
        <w:pStyle w:val="Corpsdetexte"/>
        <w:ind w:left="111"/>
        <w:rPr>
          <w:rFonts w:ascii="Times New Roman"/>
          <w:sz w:val="20"/>
        </w:rPr>
      </w:pPr>
    </w:p>
    <w:p w:rsidR="0010096B" w:rsidRDefault="0010096B">
      <w:pPr>
        <w:pStyle w:val="Corpsdetexte"/>
        <w:ind w:left="111"/>
        <w:rPr>
          <w:rFonts w:ascii="Times New Roman"/>
          <w:sz w:val="20"/>
        </w:rPr>
      </w:pPr>
    </w:p>
    <w:p w:rsidR="0010096B" w:rsidRDefault="0010096B">
      <w:pPr>
        <w:pStyle w:val="Corpsdetexte"/>
        <w:rPr>
          <w:rFonts w:ascii="Times New Roman"/>
          <w:sz w:val="20"/>
        </w:rPr>
      </w:pPr>
    </w:p>
    <w:p w:rsidR="0010096B" w:rsidRDefault="0010096B">
      <w:pPr>
        <w:pStyle w:val="Corpsdetexte"/>
        <w:spacing w:before="10"/>
        <w:rPr>
          <w:rFonts w:ascii="Times New Roman"/>
          <w:sz w:val="17"/>
        </w:rPr>
      </w:pPr>
    </w:p>
    <w:p w:rsidR="0010096B" w:rsidRPr="00324F15" w:rsidRDefault="004E3A14">
      <w:pPr>
        <w:spacing w:before="94" w:line="252" w:lineRule="auto"/>
        <w:ind w:left="737" w:right="3743"/>
        <w:rPr>
          <w:i/>
        </w:rPr>
      </w:pPr>
      <w:r w:rsidRPr="00324F15">
        <w:rPr>
          <w:noProof/>
          <w:lang w:eastAsia="fr-FR"/>
        </w:rPr>
        <mc:AlternateContent>
          <mc:Choice Requires="wpg">
            <w:drawing>
              <wp:anchor distT="0" distB="0" distL="114300" distR="114300" simplePos="0" relativeHeight="251659264" behindDoc="0" locked="0" layoutInCell="1" allowOverlap="1">
                <wp:simplePos x="0" y="0"/>
                <wp:positionH relativeFrom="page">
                  <wp:posOffset>2143125</wp:posOffset>
                </wp:positionH>
                <wp:positionV relativeFrom="paragraph">
                  <wp:posOffset>-1283970</wp:posOffset>
                </wp:positionV>
                <wp:extent cx="5133975" cy="101981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975" cy="1019810"/>
                          <a:chOff x="3375" y="-2022"/>
                          <a:chExt cx="8085" cy="1606"/>
                        </a:xfrm>
                      </wpg:grpSpPr>
                      <wps:wsp>
                        <wps:cNvPr id="8" name="Line 13"/>
                        <wps:cNvCnPr>
                          <a:cxnSpLocks noChangeShapeType="1"/>
                        </wps:cNvCnPr>
                        <wps:spPr bwMode="auto">
                          <a:xfrm>
                            <a:off x="11318" y="-548"/>
                            <a:ext cx="142" cy="0"/>
                          </a:xfrm>
                          <a:prstGeom prst="line">
                            <a:avLst/>
                          </a:prstGeom>
                          <a:noFill/>
                          <a:ln w="1524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1318" y="-571"/>
                            <a:ext cx="120" cy="0"/>
                          </a:xfrm>
                          <a:prstGeom prst="line">
                            <a:avLst/>
                          </a:prstGeom>
                          <a:noFill/>
                          <a:ln w="1397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3507" y="-2000"/>
                            <a:ext cx="0" cy="120"/>
                          </a:xfrm>
                          <a:prstGeom prst="line">
                            <a:avLst/>
                          </a:prstGeom>
                          <a:noFill/>
                          <a:ln w="14288">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3495" y="-2011"/>
                            <a:ext cx="7965" cy="0"/>
                          </a:xfrm>
                          <a:prstGeom prst="line">
                            <a:avLst/>
                          </a:prstGeom>
                          <a:noFill/>
                          <a:ln w="1397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3529" y="-1976"/>
                            <a:ext cx="0" cy="96"/>
                          </a:xfrm>
                          <a:prstGeom prst="line">
                            <a:avLst/>
                          </a:prstGeom>
                          <a:noFill/>
                          <a:ln w="14288">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3518" y="-1989"/>
                            <a:ext cx="7920" cy="0"/>
                          </a:xfrm>
                          <a:prstGeom prst="line">
                            <a:avLst/>
                          </a:prstGeom>
                          <a:noFill/>
                          <a:ln w="14669">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1449" y="-2000"/>
                            <a:ext cx="0" cy="1440"/>
                          </a:xfrm>
                          <a:prstGeom prst="line">
                            <a:avLst/>
                          </a:prstGeom>
                          <a:noFill/>
                          <a:ln w="14288">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5" name="Rectangle 6"/>
                        <wps:cNvSpPr>
                          <a:spLocks noChangeArrowheads="1"/>
                        </wps:cNvSpPr>
                        <wps:spPr bwMode="auto">
                          <a:xfrm>
                            <a:off x="3540" y="-1978"/>
                            <a:ext cx="7875" cy="1395"/>
                          </a:xfrm>
                          <a:prstGeom prst="rect">
                            <a:avLst/>
                          </a:prstGeom>
                          <a:solidFill>
                            <a:srgbClr val="81818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
                        <wps:cNvCnPr>
                          <a:cxnSpLocks noChangeShapeType="1"/>
                        </wps:cNvCnPr>
                        <wps:spPr bwMode="auto">
                          <a:xfrm>
                            <a:off x="11427" y="-1977"/>
                            <a:ext cx="0" cy="1395"/>
                          </a:xfrm>
                          <a:prstGeom prst="line">
                            <a:avLst/>
                          </a:prstGeom>
                          <a:noFill/>
                          <a:ln w="14288">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3398" y="-1880"/>
                            <a:ext cx="79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
                        <wps:cNvSpPr txBox="1">
                          <a:spLocks noChangeArrowheads="1"/>
                        </wps:cNvSpPr>
                        <wps:spPr bwMode="auto">
                          <a:xfrm>
                            <a:off x="3398" y="-1880"/>
                            <a:ext cx="7920" cy="1440"/>
                          </a:xfrm>
                          <a:prstGeom prst="rect">
                            <a:avLst/>
                          </a:prstGeom>
                          <a:noFill/>
                          <a:ln w="28575">
                            <a:solidFill>
                              <a:srgbClr val="3333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0096B" w:rsidRDefault="0010096B">
                              <w:pPr>
                                <w:spacing w:before="9"/>
                                <w:rPr>
                                  <w:sz w:val="44"/>
                                </w:rPr>
                              </w:pPr>
                            </w:p>
                            <w:p w:rsidR="0010096B" w:rsidRDefault="004B262D">
                              <w:pPr>
                                <w:ind w:left="549"/>
                                <w:rPr>
                                  <w:b/>
                                  <w:sz w:val="32"/>
                                </w:rPr>
                              </w:pPr>
                              <w:r>
                                <w:rPr>
                                  <w:b/>
                                  <w:sz w:val="32"/>
                                </w:rPr>
                                <w:t>CONVENTION DE COOPERATION (1</w:t>
                              </w:r>
                              <w:r>
                                <w:rPr>
                                  <w:b/>
                                  <w:sz w:val="32"/>
                                  <w:vertAlign w:val="superscript"/>
                                </w:rPr>
                                <w:t>er</w:t>
                              </w:r>
                              <w:r>
                                <w:rPr>
                                  <w:b/>
                                  <w:sz w:val="32"/>
                                </w:rPr>
                                <w:t xml:space="preserve"> degré)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8.75pt;margin-top:-101.1pt;width:404.25pt;height:80.3pt;z-index:251659264;mso-position-horizontal-relative:page" coordorigin="3375,-2022" coordsize="808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">
                <v:line id="Line 13" o:spid="_x0000_s1027" style="position:absolute;visibility:visible;mso-wrap-style:square" from="11318,-548" to="1146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" strokecolor="#818181" strokeweight="1.2pt"/>
                <v:line id="Line 12" o:spid="_x0000_s1028" style="position:absolute;visibility:visible;mso-wrap-style:square" from="11318,-571" to="11438,-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" strokecolor="#818181" strokeweight="1.1pt"/>
                <v:line id="Line 11" o:spid="_x0000_s1029" style="position:absolute;visibility:visible;mso-wrap-style:square" from="3507,-2000" to="3507,-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" strokecolor="#818181" strokeweight=".39689mm"/>
                <v:line id="Line 10" o:spid="_x0000_s1030" style="position:absolute;visibility:visible;mso-wrap-style:square" from="3495,-2011" to="11460,-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" strokecolor="#818181" strokeweight="1.1pt"/>
                <v:line id="Line 9" o:spid="_x0000_s1031" style="position:absolute;visibility:visible;mso-wrap-style:square" from="3529,-1976" to="3529,-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" strokecolor="#818181" strokeweight=".39689mm"/>
                <v:line id="Line 8" o:spid="_x0000_s1032" style="position:absolute;visibility:visible;mso-wrap-style:square" from="3518,-1989" to="11438,-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" strokecolor="#818181" strokeweight=".40747mm"/>
                <v:line id="Line 7" o:spid="_x0000_s1033" style="position:absolute;visibility:visible;mso-wrap-style:square" from="11449,-2000" to="1144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" strokecolor="#818181" strokeweight=".39689mm"/>
                <v:rect id="Rectangle 6" o:spid="_x0000_s1034" style="position:absolute;left:3540;top:-1978;width:787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" fillcolor="#818181" stroked="f">
                  <v:fill opacity="32896f"/>
                </v:rect>
                <v:line id="Line 5" o:spid="_x0000_s1035" style="position:absolute;visibility:visible;mso-wrap-style:square" from="11427,-1977" to="1142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" strokecolor="#818181" strokeweight=".39689mm"/>
                <v:rect id="Rectangle 4" o:spid="_x0000_s1036" style="position:absolute;left:3398;top:-1880;width:79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type id="_x0000_t202" coordsize="21600,21600" o:spt="202" path="m,l,21600r21600,l21600,xe">
                  <v:stroke joinstyle="miter"/>
                  <v:path gradientshapeok="t" o:connecttype="rect"/>
                </v:shapetype>
                <v:shape id="Text Box 3" o:spid="_x0000_s1037" type="#_x0000_t202" style="position:absolute;left:3398;top:-1880;width:79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" filled="f" strokecolor="#339" strokeweight="2.25pt">
                  <v:textbox inset="0,0,0,0">
                    <w:txbxContent>
                      <w:p w:rsidR="0010096B" w:rsidRDefault="0010096B">
                        <w:pPr>
                          <w:spacing w:before="9"/>
                          <w:rPr>
                            <w:sz w:val="44"/>
                          </w:rPr>
                        </w:pPr>
                      </w:p>
                      <w:p w:rsidR="0010096B" w:rsidRDefault="004B262D">
                        <w:pPr>
                          <w:ind w:left="549"/>
                          <w:rPr>
                            <w:b/>
                            <w:sz w:val="32"/>
                          </w:rPr>
                        </w:pPr>
                        <w:r>
                          <w:rPr>
                            <w:b/>
                            <w:sz w:val="32"/>
                          </w:rPr>
                          <w:t xml:space="preserve">CONVENTION DE </w:t>
                        </w:r>
                        <w:proofErr w:type="spellStart"/>
                        <w:r>
                          <w:rPr>
                            <w:b/>
                            <w:sz w:val="32"/>
                          </w:rPr>
                          <w:t>COOPERATION</w:t>
                        </w:r>
                        <w:proofErr w:type="spellEnd"/>
                        <w:r>
                          <w:rPr>
                            <w:b/>
                            <w:sz w:val="32"/>
                          </w:rPr>
                          <w:t xml:space="preserve"> (1</w:t>
                        </w:r>
                        <w:r>
                          <w:rPr>
                            <w:b/>
                            <w:sz w:val="32"/>
                            <w:vertAlign w:val="superscript"/>
                          </w:rPr>
                          <w:t>er</w:t>
                        </w:r>
                        <w:r>
                          <w:rPr>
                            <w:b/>
                            <w:sz w:val="32"/>
                          </w:rPr>
                          <w:t xml:space="preserve"> degré)</w:t>
                        </w:r>
                      </w:p>
                    </w:txbxContent>
                  </v:textbox>
                </v:shape>
                <w10:wrap anchorx="page"/>
              </v:group>
            </w:pict>
          </mc:Fallback>
        </mc:AlternateContent>
      </w:r>
      <w:r w:rsidR="004B262D" w:rsidRPr="00324F15">
        <w:rPr>
          <w:i/>
        </w:rPr>
        <w:t xml:space="preserve">Cette convention est à signer en </w:t>
      </w:r>
      <w:r w:rsidR="004B262D" w:rsidRPr="00324F15">
        <w:rPr>
          <w:i/>
          <w:u w:val="single" w:color="FF0000"/>
        </w:rPr>
        <w:t>trois exemplaires originaux.</w:t>
      </w:r>
      <w:r w:rsidR="004B262D" w:rsidRPr="00324F15">
        <w:rPr>
          <w:i/>
        </w:rPr>
        <w:t xml:space="preserve"> Chaque signataire gardera un exemplaire original signé de tous.</w:t>
      </w:r>
    </w:p>
    <w:p w:rsidR="0010096B" w:rsidRPr="00324F15" w:rsidRDefault="0010096B">
      <w:pPr>
        <w:pStyle w:val="Corpsdetexte"/>
        <w:spacing w:before="8"/>
        <w:rPr>
          <w:i/>
          <w:sz w:val="19"/>
        </w:rPr>
      </w:pPr>
    </w:p>
    <w:p w:rsidR="0010096B" w:rsidRPr="00324F15" w:rsidRDefault="004B262D">
      <w:pPr>
        <w:pStyle w:val="Corpsdetexte"/>
        <w:ind w:left="738"/>
      </w:pPr>
      <w:r w:rsidRPr="00324F15">
        <w:t>En application :</w:t>
      </w:r>
    </w:p>
    <w:p w:rsidR="000F461B" w:rsidRPr="00324F15" w:rsidRDefault="000F461B" w:rsidP="000F461B">
      <w:pPr>
        <w:pStyle w:val="Corpsdetexte"/>
        <w:ind w:left="709"/>
      </w:pPr>
      <w:r w:rsidRPr="00324F15">
        <w:t>- le code de l’éducation et en particulier les articles L351-1, L351-1-1 et le dernier alinéa de l’article D351-10-3 régissant le dispositif objet de la présente convention, et également les articles L411-1 et D411-1 et suivants, L112-1 et suivants, L351-1 et suivants, D351 -1 à R352-1, D112-1 et suivants et L911-4,</w:t>
      </w:r>
    </w:p>
    <w:p w:rsidR="000F461B" w:rsidRPr="00324F15" w:rsidRDefault="000F461B" w:rsidP="000F461B">
      <w:pPr>
        <w:pStyle w:val="Corpsdetexte"/>
        <w:ind w:left="709"/>
      </w:pPr>
      <w:r w:rsidRPr="00324F15">
        <w:t>- le code civil, en ses articles 1240 et suivants,</w:t>
      </w:r>
    </w:p>
    <w:p w:rsidR="000F461B" w:rsidRPr="00324F15" w:rsidRDefault="000F461B" w:rsidP="000F461B">
      <w:pPr>
        <w:pStyle w:val="Corpsdetexte"/>
        <w:ind w:left="709"/>
      </w:pPr>
      <w:r w:rsidRPr="00324F15">
        <w:t>- loi n°2002-2 du 2 janvier 2002 rénovant l’action sociale et médico-sociale</w:t>
      </w:r>
    </w:p>
    <w:p w:rsidR="000F461B" w:rsidRPr="00324F15" w:rsidRDefault="000F461B" w:rsidP="000F461B">
      <w:pPr>
        <w:pStyle w:val="Corpsdetexte"/>
        <w:ind w:left="709"/>
      </w:pPr>
      <w:r w:rsidRPr="00324F15">
        <w:t>- loi n°2005-102 du 11 février 2005 pour l’égalité des droits et des chances, la participation et la citoyenneté des personnes handicapées</w:t>
      </w:r>
    </w:p>
    <w:p w:rsidR="000F461B" w:rsidRPr="00324F15" w:rsidRDefault="000F461B" w:rsidP="000F461B">
      <w:pPr>
        <w:pStyle w:val="Corpsdetexte"/>
        <w:ind w:left="709"/>
      </w:pPr>
      <w:r w:rsidRPr="00324F15">
        <w:t>- loi n° 2013-595 du 8 juillet 2013 modifiée d'orientation et de programmation pour la refondation de l'école de la République</w:t>
      </w:r>
    </w:p>
    <w:p w:rsidR="000F461B" w:rsidRPr="00324F15" w:rsidRDefault="000F461B" w:rsidP="000F461B">
      <w:pPr>
        <w:pStyle w:val="Corpsdetexte"/>
        <w:ind w:left="709"/>
      </w:pPr>
      <w:r w:rsidRPr="00324F15">
        <w:t>- décret n°89-122 du 24 février 1989 relatif aux directeurs d'école,</w:t>
      </w:r>
    </w:p>
    <w:p w:rsidR="000F461B" w:rsidRPr="00324F15" w:rsidRDefault="000F461B" w:rsidP="000F461B">
      <w:pPr>
        <w:pStyle w:val="Corpsdetexte"/>
        <w:ind w:left="709"/>
      </w:pPr>
      <w:r w:rsidRPr="00324F15">
        <w:t>- décret n° 2014-1485 du 11 décembre 2014 relatif à la scolarisation des élèves en situation de handicap.</w:t>
      </w:r>
    </w:p>
    <w:p w:rsidR="000F461B" w:rsidRPr="00324F15" w:rsidRDefault="000F461B" w:rsidP="000F461B">
      <w:pPr>
        <w:pStyle w:val="Corpsdetexte"/>
        <w:ind w:left="709"/>
      </w:pPr>
      <w:r w:rsidRPr="00324F15">
        <w:t>- circulaire n° 2016-117 du 8 août 2016 relatif au parcours de formation des élèves en situation de handicap dans les établissements scolaires et la mise en œuvre du projet personnalisé de scolarisation (</w:t>
      </w:r>
      <w:proofErr w:type="spellStart"/>
      <w:r w:rsidRPr="00324F15">
        <w:t>cf</w:t>
      </w:r>
      <w:proofErr w:type="spellEnd"/>
      <w:r w:rsidRPr="00324F15">
        <w:t xml:space="preserve"> annexes à la circulaire)</w:t>
      </w:r>
    </w:p>
    <w:p w:rsidR="000F461B" w:rsidRPr="00324F15" w:rsidRDefault="000F461B" w:rsidP="000F461B">
      <w:pPr>
        <w:pStyle w:val="Corpsdetexte"/>
        <w:ind w:left="709"/>
      </w:pPr>
      <w:r w:rsidRPr="00324F15">
        <w:t>- arrêtés du 6 février 2015 relatifs au guide d'évaluation des besoins de compensation en matière de scolarisation (GEVA-</w:t>
      </w:r>
      <w:proofErr w:type="spellStart"/>
      <w:r w:rsidRPr="00324F15">
        <w:t>Sco</w:t>
      </w:r>
      <w:proofErr w:type="spellEnd"/>
      <w:r w:rsidRPr="00324F15">
        <w:t>) et au document national formalisant le projet personnalisé de scolarisation ;</w:t>
      </w:r>
    </w:p>
    <w:p w:rsidR="0010096B" w:rsidRPr="000F461B" w:rsidRDefault="0010096B" w:rsidP="000F461B">
      <w:pPr>
        <w:pStyle w:val="Corpsdetexte"/>
        <w:numPr>
          <w:ilvl w:val="0"/>
          <w:numId w:val="2"/>
        </w:numPr>
        <w:spacing w:before="10"/>
        <w:rPr>
          <w:sz w:val="17"/>
        </w:rPr>
        <w:sectPr w:rsidR="0010096B" w:rsidRPr="000F461B">
          <w:type w:val="continuous"/>
          <w:pgSz w:w="11910" w:h="16840"/>
          <w:pgMar w:top="520" w:right="480" w:bottom="280" w:left="680" w:header="720" w:footer="720" w:gutter="0"/>
          <w:cols w:space="720"/>
        </w:sectPr>
      </w:pPr>
    </w:p>
    <w:p w:rsidR="0010096B" w:rsidRPr="00324F15" w:rsidRDefault="004B262D">
      <w:pPr>
        <w:pStyle w:val="Corpsdetexte"/>
        <w:spacing w:before="77" w:line="540" w:lineRule="auto"/>
        <w:ind w:left="738" w:right="6664"/>
        <w:jc w:val="both"/>
      </w:pPr>
      <w:r>
        <w:lastRenderedPageBreak/>
        <w:t xml:space="preserve">Cette convention est établie entre, </w:t>
      </w:r>
      <w:r w:rsidRPr="00324F15">
        <w:t>d’une part l'Etat :</w:t>
      </w:r>
    </w:p>
    <w:p w:rsidR="000F461B" w:rsidRPr="00324F15" w:rsidRDefault="000F461B" w:rsidP="000F461B">
      <w:pPr>
        <w:pStyle w:val="Corpsdetexte"/>
        <w:ind w:left="737" w:right="970"/>
        <w:jc w:val="both"/>
      </w:pPr>
      <w:r w:rsidRPr="00324F15">
        <w:t>- l'Etat, ministère de l’éducation nationale, académie de Toulouse, circonscription de la Haute-Garonne, représenté par Monsieur</w:t>
      </w:r>
      <w:r w:rsidRPr="00324F15">
        <w:rPr>
          <w:spacing w:val="59"/>
        </w:rPr>
        <w:t xml:space="preserve"> </w:t>
      </w:r>
      <w:r w:rsidRPr="00324F15">
        <w:t xml:space="preserve">Mathieu SIEYE, DASEN de Haute Garonne, par délégation de M. le Recteur de l’académie de Toulouse, </w:t>
      </w:r>
    </w:p>
    <w:p w:rsidR="000F461B" w:rsidRPr="00324F15" w:rsidRDefault="000F461B" w:rsidP="000F461B">
      <w:pPr>
        <w:pStyle w:val="Corpsdetexte"/>
        <w:ind w:left="737" w:right="970"/>
        <w:jc w:val="both"/>
      </w:pPr>
      <w:proofErr w:type="gramStart"/>
      <w:r w:rsidRPr="00324F15">
        <w:t>sis</w:t>
      </w:r>
      <w:proofErr w:type="gramEnd"/>
      <w:r w:rsidRPr="00324F15">
        <w:t xml:space="preserve"> 75, rue Saint Roch – 31077 Toulouse cedex 4</w:t>
      </w:r>
    </w:p>
    <w:p w:rsidR="0010096B" w:rsidRPr="00324F15" w:rsidRDefault="0010096B">
      <w:pPr>
        <w:pStyle w:val="Corpsdetexte"/>
        <w:spacing w:before="1"/>
        <w:rPr>
          <w:sz w:val="24"/>
        </w:rPr>
      </w:pPr>
    </w:p>
    <w:p w:rsidR="0010096B" w:rsidRDefault="004B262D">
      <w:pPr>
        <w:pStyle w:val="Corpsdetexte"/>
        <w:spacing w:before="1"/>
        <w:ind w:left="738"/>
        <w:jc w:val="both"/>
      </w:pPr>
      <w:proofErr w:type="gramStart"/>
      <w:r w:rsidRPr="00324F15">
        <w:t>et</w:t>
      </w:r>
      <w:proofErr w:type="gramEnd"/>
      <w:r w:rsidRPr="00324F15">
        <w:t xml:space="preserve"> </w:t>
      </w:r>
      <w:r>
        <w:t>d’autre part :</w:t>
      </w:r>
    </w:p>
    <w:p w:rsidR="0010096B" w:rsidRDefault="0010096B">
      <w:pPr>
        <w:pStyle w:val="Corpsdetexte"/>
        <w:spacing w:before="5"/>
        <w:rPr>
          <w:sz w:val="24"/>
        </w:rPr>
      </w:pPr>
    </w:p>
    <w:p w:rsidR="000F461B" w:rsidRDefault="000F461B" w:rsidP="000F461B">
      <w:pPr>
        <w:pStyle w:val="Paragraphedeliste"/>
        <w:tabs>
          <w:tab w:val="left" w:pos="1446"/>
          <w:tab w:val="left" w:pos="1447"/>
          <w:tab w:val="left" w:pos="8865"/>
        </w:tabs>
        <w:spacing w:line="237" w:lineRule="auto"/>
        <w:ind w:left="709" w:right="933" w:firstLine="0"/>
        <w:jc w:val="left"/>
      </w:pPr>
      <w:r>
        <w:t>- le représentant de l’organisme gestionnaire ou le représentant du service ou de l’établissement</w:t>
      </w:r>
      <w:r>
        <w:rPr>
          <w:spacing w:val="33"/>
        </w:rPr>
        <w:t xml:space="preserve"> </w:t>
      </w:r>
      <w:r>
        <w:t>médico-social</w:t>
      </w:r>
    </w:p>
    <w:p w:rsidR="000F461B" w:rsidRDefault="000F461B" w:rsidP="000F461B">
      <w:pPr>
        <w:pStyle w:val="Paragraphedeliste"/>
        <w:tabs>
          <w:tab w:val="left" w:pos="1446"/>
          <w:tab w:val="left" w:pos="1447"/>
          <w:tab w:val="left" w:pos="8865"/>
        </w:tabs>
        <w:spacing w:line="237" w:lineRule="auto"/>
        <w:ind w:left="709" w:right="933" w:firstLine="0"/>
        <w:jc w:val="left"/>
      </w:pPr>
      <w:proofErr w:type="gramStart"/>
      <w:r>
        <w:t>ci</w:t>
      </w:r>
      <w:proofErr w:type="gramEnd"/>
      <w:r>
        <w:t xml:space="preserve">-après désigné </w:t>
      </w:r>
    </w:p>
    <w:p w:rsidR="000F461B" w:rsidRPr="00171836" w:rsidRDefault="000F461B" w:rsidP="000F461B">
      <w:pPr>
        <w:pStyle w:val="Paragraphedeliste"/>
        <w:tabs>
          <w:tab w:val="left" w:pos="1446"/>
          <w:tab w:val="left" w:pos="1447"/>
          <w:tab w:val="left" w:pos="8865"/>
        </w:tabs>
        <w:spacing w:line="237" w:lineRule="auto"/>
        <w:ind w:left="709" w:right="933" w:firstLine="0"/>
        <w:jc w:val="left"/>
      </w:pPr>
      <w:proofErr w:type="gramStart"/>
      <w:r>
        <w:t>sis</w:t>
      </w:r>
      <w:proofErr w:type="gramEnd"/>
      <w:r>
        <w:rPr>
          <w:spacing w:val="50"/>
        </w:rPr>
        <w:t xml:space="preserve"> </w:t>
      </w:r>
      <w:r>
        <w:rPr>
          <w:spacing w:val="-4"/>
        </w:rPr>
        <w:t>adresse</w:t>
      </w:r>
    </w:p>
    <w:p w:rsidR="000F461B" w:rsidRDefault="000F461B" w:rsidP="000F461B">
      <w:pPr>
        <w:pStyle w:val="Paragraphedeliste"/>
        <w:tabs>
          <w:tab w:val="left" w:pos="1446"/>
          <w:tab w:val="left" w:pos="1447"/>
          <w:tab w:val="left" w:pos="8865"/>
        </w:tabs>
        <w:spacing w:line="237" w:lineRule="auto"/>
        <w:ind w:left="709" w:right="933" w:firstLine="0"/>
        <w:jc w:val="left"/>
      </w:pPr>
      <w:r>
        <w:t>représenté</w:t>
      </w:r>
      <w:r w:rsidRPr="00171836">
        <w:rPr>
          <w:spacing w:val="-2"/>
        </w:rPr>
        <w:t xml:space="preserve"> </w:t>
      </w:r>
      <w:r>
        <w:t>par</w:t>
      </w:r>
      <w:r w:rsidRPr="00171836">
        <w:rPr>
          <w:spacing w:val="-1"/>
        </w:rPr>
        <w:t xml:space="preserve"> </w:t>
      </w:r>
      <w:r w:rsidRPr="00171836">
        <w:rPr>
          <w:spacing w:val="2"/>
        </w:rPr>
        <w:t>Mme</w:t>
      </w:r>
      <w:r w:rsidR="00324F15">
        <w:rPr>
          <w:spacing w:val="2"/>
        </w:rPr>
        <w:t xml:space="preserve"> / </w:t>
      </w:r>
      <w:r w:rsidR="00324F15" w:rsidRPr="00171836">
        <w:rPr>
          <w:spacing w:val="-3"/>
        </w:rPr>
        <w:t>M.</w:t>
      </w:r>
      <w:bookmarkStart w:id="0" w:name="_GoBack"/>
      <w:bookmarkEnd w:id="0"/>
    </w:p>
    <w:p w:rsidR="0010096B" w:rsidRDefault="0010096B">
      <w:pPr>
        <w:pStyle w:val="Corpsdetexte"/>
        <w:spacing w:before="7"/>
      </w:pPr>
    </w:p>
    <w:p w:rsidR="0010096B" w:rsidRDefault="004B262D">
      <w:pPr>
        <w:pStyle w:val="Corpsdetexte"/>
        <w:ind w:left="738"/>
        <w:jc w:val="both"/>
      </w:pPr>
      <w:r>
        <w:t>Conformément :</w:t>
      </w:r>
    </w:p>
    <w:p w:rsidR="0010096B" w:rsidRDefault="000F461B">
      <w:pPr>
        <w:pStyle w:val="Paragraphedeliste"/>
        <w:numPr>
          <w:ilvl w:val="0"/>
          <w:numId w:val="1"/>
        </w:numPr>
        <w:tabs>
          <w:tab w:val="left" w:pos="1099"/>
        </w:tabs>
        <w:spacing w:before="119"/>
        <w:ind w:right="933"/>
        <w:rPr>
          <w:rFonts w:ascii="Symbol" w:hAnsi="Symbol"/>
        </w:rPr>
      </w:pPr>
      <w:proofErr w:type="gramStart"/>
      <w:r>
        <w:t>à</w:t>
      </w:r>
      <w:proofErr w:type="gramEnd"/>
      <w:r>
        <w:t xml:space="preserve"> l’article D</w:t>
      </w:r>
      <w:r w:rsidR="004B262D">
        <w:t>312-10-10 du code de l’action sociale et des familles (CASF), les professionnels non enseignants de l’établissement ou du service médico-social contribuent étroitement à la mise en œuvre du projet personnalisé de scolarisation des élèves (PPS), aux fins d’apporter, par la diversité de leurs compétences, l’accompagnement indispensable permettant de répondre de façon appropriée aux besoins de l’enfant, de l’adolescent ou du jeune adulte en situation</w:t>
      </w:r>
      <w:r w:rsidR="004B262D">
        <w:rPr>
          <w:spacing w:val="-15"/>
        </w:rPr>
        <w:t xml:space="preserve"> </w:t>
      </w:r>
      <w:r w:rsidR="004B262D">
        <w:t>scolaire.</w:t>
      </w:r>
    </w:p>
    <w:p w:rsidR="0010096B" w:rsidRDefault="004B262D">
      <w:pPr>
        <w:pStyle w:val="Corpsdetexte"/>
        <w:spacing w:before="119"/>
        <w:ind w:left="1098" w:right="937"/>
        <w:jc w:val="both"/>
      </w:pPr>
      <w:r>
        <w:t>Pour ce faire, le suivi de l’enfant, de l’adolescent ou du jeune adulte au sein des écoles et des établissements scolaires est assuré par ces personnels, selon leurs disponibilités et leurs compétences.</w:t>
      </w:r>
    </w:p>
    <w:p w:rsidR="0010096B" w:rsidRDefault="0010096B">
      <w:pPr>
        <w:pStyle w:val="Corpsdetexte"/>
        <w:spacing w:before="11"/>
        <w:rPr>
          <w:sz w:val="18"/>
        </w:rPr>
      </w:pPr>
    </w:p>
    <w:p w:rsidR="0010096B" w:rsidRDefault="004B262D">
      <w:pPr>
        <w:pStyle w:val="Paragraphedeliste"/>
        <w:numPr>
          <w:ilvl w:val="0"/>
          <w:numId w:val="1"/>
        </w:numPr>
        <w:tabs>
          <w:tab w:val="left" w:pos="1099"/>
        </w:tabs>
        <w:ind w:right="934" w:hanging="360"/>
        <w:rPr>
          <w:rFonts w:ascii="Symbol" w:hAnsi="Symbol"/>
        </w:rPr>
      </w:pPr>
      <w:proofErr w:type="gramStart"/>
      <w:r>
        <w:t>à</w:t>
      </w:r>
      <w:proofErr w:type="gramEnd"/>
      <w:r>
        <w:t xml:space="preserve"> l’article D. 312-10-3 (du CASF) Un Projet Individualisé d’Accompagnement (PIA) ou un Projet Personnalisé d’Accompagnement pour les ITEP (PPA) est conçu et mis en œuvre sous la responsabilité du directeur du service ou de l’établissement, en cohérence avec le Plan Personnalisé de Compensation (PPC) de chacun des enfants, adolescents ou jeune adulte accueilli dans</w:t>
      </w:r>
      <w:r>
        <w:rPr>
          <w:spacing w:val="-2"/>
        </w:rPr>
        <w:t xml:space="preserve"> </w:t>
      </w:r>
      <w:r>
        <w:t>l’institution.</w:t>
      </w:r>
    </w:p>
    <w:p w:rsidR="0010096B" w:rsidRDefault="004B262D">
      <w:pPr>
        <w:pStyle w:val="Corpsdetexte"/>
        <w:spacing w:before="118"/>
        <w:ind w:left="1098" w:right="937"/>
        <w:jc w:val="both"/>
      </w:pPr>
      <w:r>
        <w:t>Dans ce cadre, un volet scolaire est établi dont les modalités d’application sont déterminées par le Projet Personnalisé de Scolarisation (PPS). Il assure la cohérence d'ensemble du parcours scolaire de l'élève handicapé et définit les modalités de déroulement de la scolarité et les actions pédagogiques, psychologiques, éducatives, sociales, médicales et paramédicales répondant aux besoins particuliers des élèves présentant un handicap (Article D 351-5 du Code de l’éducation).</w:t>
      </w:r>
    </w:p>
    <w:p w:rsidR="0010096B" w:rsidRDefault="0010096B">
      <w:pPr>
        <w:pStyle w:val="Corpsdetexte"/>
        <w:rPr>
          <w:sz w:val="24"/>
        </w:rPr>
      </w:pPr>
    </w:p>
    <w:p w:rsidR="0010096B" w:rsidRDefault="0010096B">
      <w:pPr>
        <w:pStyle w:val="Corpsdetexte"/>
        <w:spacing w:before="11"/>
        <w:rPr>
          <w:b/>
          <w:sz w:val="18"/>
        </w:rPr>
      </w:pPr>
    </w:p>
    <w:p w:rsidR="0010096B" w:rsidRDefault="004B262D">
      <w:pPr>
        <w:pStyle w:val="Corpsdetexte"/>
        <w:ind w:left="738"/>
        <w:jc w:val="both"/>
      </w:pPr>
      <w:r>
        <w:t>La convention de coopération stipule :</w:t>
      </w:r>
    </w:p>
    <w:p w:rsidR="0010096B" w:rsidRPr="000F461B" w:rsidRDefault="0010096B">
      <w:pPr>
        <w:pStyle w:val="Corpsdetexte"/>
        <w:spacing w:before="3"/>
        <w:rPr>
          <w:sz w:val="20"/>
          <w:szCs w:val="20"/>
        </w:rPr>
      </w:pPr>
    </w:p>
    <w:p w:rsidR="000F461B" w:rsidRPr="00324F15" w:rsidRDefault="000F461B" w:rsidP="000F461B">
      <w:pPr>
        <w:pStyle w:val="Corpsdetexte"/>
        <w:ind w:left="739" w:right="934"/>
        <w:jc w:val="both"/>
      </w:pPr>
      <w:r w:rsidRPr="00324F15">
        <w:rPr>
          <w:b/>
        </w:rPr>
        <w:t xml:space="preserve">Article 1 </w:t>
      </w:r>
      <w:r w:rsidRPr="00324F15">
        <w:t>: L’objet de la convention est le suivant : conformément à l’article L. 351-1-1 et au dernier alinéa de l’article D351-10-3 du code de l’éducation, la présente convention précise les modalités pratiques des interventions des professionnels et les moyens disponibles mis en œuvre par l’établissement</w:t>
      </w:r>
      <w:r w:rsidRPr="00324F15">
        <w:rPr>
          <w:spacing w:val="42"/>
        </w:rPr>
        <w:t xml:space="preserve"> </w:t>
      </w:r>
      <w:r w:rsidRPr="00324F15">
        <w:t>ou</w:t>
      </w:r>
      <w:r w:rsidRPr="00324F15">
        <w:rPr>
          <w:spacing w:val="4"/>
        </w:rPr>
        <w:t xml:space="preserve"> </w:t>
      </w:r>
      <w:r w:rsidRPr="00324F15">
        <w:t xml:space="preserve">service spécialisé </w:t>
      </w:r>
      <w:r w:rsidRPr="00324F15">
        <w:rPr>
          <w:spacing w:val="-12"/>
        </w:rPr>
        <w:t xml:space="preserve">au </w:t>
      </w:r>
      <w:r w:rsidRPr="00324F15">
        <w:t>sein de l’établissement scolaire pour la mise en œuvre du projet personnalisé de scolarisation (PPS) du ou des élèves orientés vers l’établissement ou le service et scolarisés dans l’établissement scolaire (Voir liste des élèves en annexe 1).</w:t>
      </w:r>
    </w:p>
    <w:p w:rsidR="0010096B" w:rsidRDefault="0010096B">
      <w:pPr>
        <w:jc w:val="both"/>
        <w:sectPr w:rsidR="0010096B">
          <w:footerReference w:type="default" r:id="rId8"/>
          <w:pgSz w:w="11910" w:h="16840"/>
          <w:pgMar w:top="980" w:right="480" w:bottom="680" w:left="680" w:header="0" w:footer="493" w:gutter="0"/>
          <w:pgNumType w:start="2"/>
          <w:cols w:space="720"/>
        </w:sectPr>
      </w:pPr>
    </w:p>
    <w:p w:rsidR="0010096B" w:rsidRDefault="004B262D">
      <w:pPr>
        <w:pStyle w:val="Corpsdetexte"/>
        <w:spacing w:before="74"/>
        <w:ind w:left="738"/>
        <w:jc w:val="both"/>
      </w:pPr>
      <w:r>
        <w:rPr>
          <w:b/>
        </w:rPr>
        <w:lastRenderedPageBreak/>
        <w:t xml:space="preserve">Article 2 </w:t>
      </w:r>
      <w:r>
        <w:t>: Cadre de la mise en œuvre de la coopération</w:t>
      </w:r>
    </w:p>
    <w:p w:rsidR="0010096B" w:rsidRDefault="004B262D">
      <w:pPr>
        <w:spacing w:before="122"/>
        <w:ind w:left="738" w:right="934" w:hanging="1"/>
        <w:jc w:val="both"/>
        <w:rPr>
          <w:sz w:val="23"/>
        </w:rPr>
      </w:pPr>
      <w:r>
        <w:t xml:space="preserve">Les interventions des professionnels </w:t>
      </w:r>
      <w:r>
        <w:rPr>
          <w:sz w:val="23"/>
        </w:rPr>
        <w:t xml:space="preserve">concourent à la mise en œuvre du PPS </w:t>
      </w:r>
      <w:r w:rsidR="00F3073A">
        <w:rPr>
          <w:sz w:val="23"/>
        </w:rPr>
        <w:t xml:space="preserve">à la </w:t>
      </w:r>
      <w:r>
        <w:rPr>
          <w:sz w:val="23"/>
        </w:rPr>
        <w:t xml:space="preserve">suite </w:t>
      </w:r>
      <w:r w:rsidR="00F3073A">
        <w:rPr>
          <w:sz w:val="23"/>
        </w:rPr>
        <w:t xml:space="preserve">de la </w:t>
      </w:r>
      <w:r>
        <w:rPr>
          <w:sz w:val="23"/>
        </w:rPr>
        <w:t>décision d’orientation de la CDAPH.</w:t>
      </w:r>
    </w:p>
    <w:p w:rsidR="0010096B" w:rsidRDefault="0010096B">
      <w:pPr>
        <w:pStyle w:val="Corpsdetexte"/>
        <w:rPr>
          <w:sz w:val="26"/>
        </w:rPr>
      </w:pPr>
    </w:p>
    <w:p w:rsidR="0010096B" w:rsidRDefault="004B262D">
      <w:pPr>
        <w:spacing w:before="192"/>
        <w:ind w:left="738"/>
        <w:jc w:val="both"/>
      </w:pPr>
      <w:r>
        <w:rPr>
          <w:b/>
        </w:rPr>
        <w:t xml:space="preserve">Article 3 </w:t>
      </w:r>
      <w:r>
        <w:t>: Accompagnement de l’élève</w:t>
      </w:r>
    </w:p>
    <w:p w:rsidR="0010096B" w:rsidRDefault="004B262D">
      <w:pPr>
        <w:pStyle w:val="Corpsdetexte"/>
        <w:spacing w:before="121"/>
        <w:ind w:left="738" w:right="936"/>
        <w:jc w:val="both"/>
      </w:pPr>
      <w:r>
        <w:t>Pendant les temps d’accompagnement médico-social par les professionnels de l’établissement ou du service, l’élève est sous la responsabilité de l’établissement ou du service.</w:t>
      </w:r>
    </w:p>
    <w:p w:rsidR="0010096B" w:rsidRDefault="004B262D">
      <w:pPr>
        <w:spacing w:before="122"/>
        <w:ind w:left="738" w:right="940" w:hanging="1"/>
        <w:jc w:val="both"/>
        <w:rPr>
          <w:sz w:val="23"/>
        </w:rPr>
      </w:pPr>
      <w:r>
        <w:t xml:space="preserve">L’emploi du temps et les modalités de transport de l’élève </w:t>
      </w:r>
      <w:r>
        <w:rPr>
          <w:sz w:val="23"/>
        </w:rPr>
        <w:t>sont précisés dans l’annexe 2.</w:t>
      </w:r>
    </w:p>
    <w:p w:rsidR="0010096B" w:rsidRDefault="004B262D">
      <w:pPr>
        <w:pStyle w:val="Titre2"/>
        <w:spacing w:before="119"/>
        <w:ind w:right="938"/>
      </w:pPr>
      <w:r>
        <w:t>Sur l’annexe 3 seront précisés les noms et qualités des intervenants du service ou de l’établissement médico-social.</w:t>
      </w:r>
    </w:p>
    <w:p w:rsidR="0010096B" w:rsidRDefault="0010096B">
      <w:pPr>
        <w:pStyle w:val="Corpsdetexte"/>
        <w:spacing w:before="3"/>
        <w:rPr>
          <w:sz w:val="32"/>
        </w:rPr>
      </w:pPr>
    </w:p>
    <w:p w:rsidR="0010096B" w:rsidRDefault="004B262D">
      <w:pPr>
        <w:ind w:left="738"/>
        <w:jc w:val="both"/>
      </w:pPr>
      <w:r>
        <w:rPr>
          <w:b/>
        </w:rPr>
        <w:t xml:space="preserve">Article 4 : </w:t>
      </w:r>
      <w:r>
        <w:t>Principe de concertation</w:t>
      </w:r>
    </w:p>
    <w:p w:rsidR="0010096B" w:rsidRDefault="004B262D">
      <w:pPr>
        <w:pStyle w:val="Corpsdetexte"/>
        <w:spacing w:before="121"/>
        <w:ind w:left="738" w:right="934"/>
        <w:jc w:val="both"/>
      </w:pPr>
      <w:r>
        <w:t xml:space="preserve">Les démarches et méthodes pédagogiques adaptées aux potentialités et aux capacités cognitives des élèves </w:t>
      </w:r>
      <w:r>
        <w:rPr>
          <w:sz w:val="23"/>
        </w:rPr>
        <w:t>sont sous l</w:t>
      </w:r>
      <w:r w:rsidR="00F3073A">
        <w:rPr>
          <w:sz w:val="23"/>
        </w:rPr>
        <w:t>a responsabilité pédagogique du professeur</w:t>
      </w:r>
      <w:r>
        <w:rPr>
          <w:sz w:val="23"/>
        </w:rPr>
        <w:t xml:space="preserve"> de la classe. </w:t>
      </w:r>
      <w:r>
        <w:t>Elles bénéficient des éclairages apportés par les autres professionnels de l'établissement scolaire d’une part ou de l'établissement ou du service médico-social d’autre part (</w:t>
      </w:r>
      <w:proofErr w:type="spellStart"/>
      <w:r>
        <w:t>Art.D</w:t>
      </w:r>
      <w:proofErr w:type="spellEnd"/>
      <w:r>
        <w:t>. 312-10-7 du CASF).</w:t>
      </w:r>
    </w:p>
    <w:p w:rsidR="0010096B" w:rsidRDefault="0010096B">
      <w:pPr>
        <w:pStyle w:val="Corpsdetexte"/>
        <w:rPr>
          <w:sz w:val="24"/>
        </w:rPr>
      </w:pPr>
    </w:p>
    <w:p w:rsidR="0010096B" w:rsidRDefault="004B262D">
      <w:pPr>
        <w:spacing w:before="215"/>
        <w:ind w:left="738"/>
        <w:jc w:val="both"/>
      </w:pPr>
      <w:r>
        <w:rPr>
          <w:b/>
        </w:rPr>
        <w:t xml:space="preserve">Article 5 </w:t>
      </w:r>
      <w:r>
        <w:t>: Suivi du PPS</w:t>
      </w:r>
    </w:p>
    <w:p w:rsidR="0010096B" w:rsidRDefault="004B262D">
      <w:pPr>
        <w:pStyle w:val="Corpsdetexte"/>
        <w:spacing w:before="124"/>
        <w:ind w:left="738" w:right="935"/>
        <w:jc w:val="both"/>
      </w:pPr>
      <w:r>
        <w:t xml:space="preserve">L’enseignant référent est chargé de réunir l’équipe de suivi de la scolarisation pour chacun des élèves </w:t>
      </w:r>
      <w:r w:rsidR="00F3073A">
        <w:t>en situation de handicap</w:t>
      </w:r>
      <w:r>
        <w:t xml:space="preserve"> dont il a la charge. Il favorise la continuité et la cohérence de la mise en œuvre du PPS.</w:t>
      </w:r>
    </w:p>
    <w:p w:rsidR="0010096B" w:rsidRDefault="004B262D">
      <w:pPr>
        <w:pStyle w:val="Corpsdetexte"/>
        <w:spacing w:before="119"/>
        <w:ind w:left="738" w:right="937"/>
        <w:jc w:val="both"/>
      </w:pPr>
      <w:r>
        <w:t xml:space="preserve">La mise en œuvre </w:t>
      </w:r>
      <w:r w:rsidR="00F3073A">
        <w:t>du volet scolaire du PPS donne</w:t>
      </w:r>
      <w:r>
        <w:t xml:space="preserve"> lieu à un suivi, en tant que de besoin, mais au moins une fois par an, par l’équipe de suivi de la scolarisation, réunie par l’enseignant réfé</w:t>
      </w:r>
      <w:r w:rsidR="00F3073A">
        <w:t>rent si possible dans le lieu de scolarisation</w:t>
      </w:r>
      <w:r>
        <w:t xml:space="preserve"> de l’élève.</w:t>
      </w:r>
    </w:p>
    <w:p w:rsidR="00F3073A" w:rsidRDefault="004B262D">
      <w:pPr>
        <w:pStyle w:val="Corpsdetexte"/>
        <w:spacing w:before="120"/>
        <w:ind w:left="738" w:right="935"/>
        <w:jc w:val="both"/>
      </w:pPr>
      <w:r>
        <w:t>En tant que de besoin, mais au moins une fois p</w:t>
      </w:r>
      <w:r w:rsidR="00F3073A">
        <w:t>ar an, l’enseignant référent pour la scolarisation des élèves en situation de handicap f</w:t>
      </w:r>
      <w:r>
        <w:t>a</w:t>
      </w:r>
      <w:r w:rsidR="00F3073A">
        <w:t>it</w:t>
      </w:r>
      <w:r>
        <w:t xml:space="preserve"> par</w:t>
      </w:r>
      <w:r w:rsidR="00F3073A">
        <w:t>venir à l’é</w:t>
      </w:r>
      <w:r>
        <w:t>quipe pluridisciplinaire de la MDPH les informations relatives à la mise en</w:t>
      </w:r>
      <w:r w:rsidR="00F3073A">
        <w:t xml:space="preserve"> œuvre du volet scolaire du PPS en précisant :</w:t>
      </w:r>
    </w:p>
    <w:p w:rsidR="00F3073A" w:rsidRDefault="004B262D" w:rsidP="00F3073A">
      <w:pPr>
        <w:pStyle w:val="Corpsdetexte"/>
        <w:numPr>
          <w:ilvl w:val="0"/>
          <w:numId w:val="2"/>
        </w:numPr>
        <w:spacing w:before="120"/>
        <w:ind w:right="935"/>
        <w:jc w:val="both"/>
      </w:pPr>
      <w:proofErr w:type="gramStart"/>
      <w:r>
        <w:t>les</w:t>
      </w:r>
      <w:proofErr w:type="gramEnd"/>
      <w:r>
        <w:t xml:space="preserve"> relevés d’informations sur les compétences et les besoins de l’</w:t>
      </w:r>
      <w:r w:rsidR="00F3073A">
        <w:t>élève</w:t>
      </w:r>
      <w:r>
        <w:t xml:space="preserve"> scolarisé </w:t>
      </w:r>
    </w:p>
    <w:p w:rsidR="0010096B" w:rsidRDefault="004B262D" w:rsidP="00F3073A">
      <w:pPr>
        <w:pStyle w:val="Corpsdetexte"/>
        <w:numPr>
          <w:ilvl w:val="0"/>
          <w:numId w:val="2"/>
        </w:numPr>
        <w:spacing w:before="120"/>
        <w:ind w:right="935"/>
        <w:jc w:val="both"/>
      </w:pPr>
      <w:proofErr w:type="gramStart"/>
      <w:r>
        <w:t>les</w:t>
      </w:r>
      <w:proofErr w:type="gramEnd"/>
      <w:r>
        <w:t xml:space="preserve"> éventuelles propositions de modificat</w:t>
      </w:r>
      <w:r w:rsidR="00F3073A">
        <w:t xml:space="preserve">ions ou de réorientations formulées </w:t>
      </w:r>
      <w:r w:rsidR="00622E96">
        <w:t>en</w:t>
      </w:r>
      <w:r w:rsidR="00F3073A">
        <w:t xml:space="preserve"> conclusion de l’é</w:t>
      </w:r>
      <w:r>
        <w:t xml:space="preserve">quipe de </w:t>
      </w:r>
      <w:r w:rsidR="00F3073A">
        <w:t>suivi de la s</w:t>
      </w:r>
      <w:r>
        <w:t>colarisation.</w:t>
      </w:r>
    </w:p>
    <w:p w:rsidR="0010096B" w:rsidRDefault="0010096B">
      <w:pPr>
        <w:pStyle w:val="Corpsdetexte"/>
        <w:rPr>
          <w:sz w:val="24"/>
        </w:rPr>
      </w:pPr>
    </w:p>
    <w:p w:rsidR="0010096B" w:rsidRDefault="004B262D">
      <w:pPr>
        <w:pStyle w:val="Corpsdetexte"/>
        <w:spacing w:before="216"/>
        <w:ind w:left="738" w:right="939"/>
        <w:jc w:val="both"/>
      </w:pPr>
      <w:r>
        <w:rPr>
          <w:b/>
        </w:rPr>
        <w:t xml:space="preserve">Article 6 </w:t>
      </w:r>
      <w:r>
        <w:t>: Intervention des professionnels de l’établissement ou du service dans l’établissement scolaire</w:t>
      </w:r>
    </w:p>
    <w:p w:rsidR="0010096B" w:rsidRDefault="004B262D">
      <w:pPr>
        <w:pStyle w:val="Corpsdetexte"/>
        <w:spacing w:before="120"/>
        <w:ind w:left="738" w:right="934"/>
        <w:jc w:val="both"/>
      </w:pPr>
      <w:r>
        <w:t>Les professionnels de l’établissement ou du service sont autorisés à se rendre dans l’établissement scolaire,</w:t>
      </w:r>
    </w:p>
    <w:p w:rsidR="0010096B" w:rsidRDefault="004B262D">
      <w:pPr>
        <w:pStyle w:val="Paragraphedeliste"/>
        <w:numPr>
          <w:ilvl w:val="0"/>
          <w:numId w:val="1"/>
        </w:numPr>
        <w:tabs>
          <w:tab w:val="left" w:pos="1099"/>
        </w:tabs>
        <w:spacing w:before="117"/>
        <w:ind w:right="939" w:hanging="360"/>
        <w:rPr>
          <w:rFonts w:ascii="Symbol" w:hAnsi="Symbol"/>
          <w:sz w:val="23"/>
        </w:rPr>
      </w:pPr>
      <w:proofErr w:type="gramStart"/>
      <w:r>
        <w:rPr>
          <w:sz w:val="23"/>
        </w:rPr>
        <w:t>pour</w:t>
      </w:r>
      <w:proofErr w:type="gramEnd"/>
      <w:r>
        <w:rPr>
          <w:sz w:val="23"/>
        </w:rPr>
        <w:t xml:space="preserve"> y assurer une intervention éducative ou thérapeutique </w:t>
      </w:r>
      <w:r>
        <w:rPr>
          <w:b/>
          <w:sz w:val="23"/>
        </w:rPr>
        <w:t xml:space="preserve">auprès </w:t>
      </w:r>
      <w:r w:rsidR="0033132B">
        <w:rPr>
          <w:sz w:val="23"/>
        </w:rPr>
        <w:t>de l’élève ;</w:t>
      </w:r>
    </w:p>
    <w:p w:rsidR="0010096B" w:rsidRPr="00324F15" w:rsidRDefault="004B262D">
      <w:pPr>
        <w:pStyle w:val="Titre2"/>
        <w:numPr>
          <w:ilvl w:val="0"/>
          <w:numId w:val="1"/>
        </w:numPr>
        <w:tabs>
          <w:tab w:val="left" w:pos="1099"/>
        </w:tabs>
        <w:rPr>
          <w:rFonts w:ascii="Symbol" w:hAnsi="Symbol"/>
        </w:rPr>
      </w:pPr>
      <w:proofErr w:type="gramStart"/>
      <w:r w:rsidRPr="00324F15">
        <w:t>pour</w:t>
      </w:r>
      <w:proofErr w:type="gramEnd"/>
      <w:r w:rsidRPr="00324F15">
        <w:t xml:space="preserve"> rencontrer l’équipe pédagogique</w:t>
      </w:r>
      <w:r w:rsidRPr="00324F15">
        <w:rPr>
          <w:spacing w:val="2"/>
        </w:rPr>
        <w:t xml:space="preserve"> </w:t>
      </w:r>
      <w:r w:rsidRPr="00324F15">
        <w:t>;</w:t>
      </w:r>
    </w:p>
    <w:p w:rsidR="0010096B" w:rsidRPr="00324F15" w:rsidRDefault="004B262D">
      <w:pPr>
        <w:pStyle w:val="Paragraphedeliste"/>
        <w:numPr>
          <w:ilvl w:val="0"/>
          <w:numId w:val="1"/>
        </w:numPr>
        <w:tabs>
          <w:tab w:val="left" w:pos="1099"/>
        </w:tabs>
        <w:spacing w:before="120"/>
        <w:rPr>
          <w:rFonts w:ascii="Symbol" w:hAnsi="Symbol"/>
          <w:sz w:val="23"/>
        </w:rPr>
      </w:pPr>
      <w:proofErr w:type="gramStart"/>
      <w:r w:rsidRPr="00324F15">
        <w:rPr>
          <w:sz w:val="23"/>
        </w:rPr>
        <w:t>pour</w:t>
      </w:r>
      <w:proofErr w:type="gramEnd"/>
      <w:r w:rsidRPr="00324F15">
        <w:rPr>
          <w:sz w:val="23"/>
        </w:rPr>
        <w:t xml:space="preserve"> participer à une réunion de l’équipe de suivi de la</w:t>
      </w:r>
      <w:r w:rsidRPr="00324F15">
        <w:rPr>
          <w:spacing w:val="-12"/>
          <w:sz w:val="23"/>
        </w:rPr>
        <w:t xml:space="preserve"> </w:t>
      </w:r>
      <w:r w:rsidRPr="00324F15">
        <w:rPr>
          <w:sz w:val="23"/>
        </w:rPr>
        <w:t>scolarisation.</w:t>
      </w:r>
    </w:p>
    <w:p w:rsidR="000F461B" w:rsidRPr="00324F15" w:rsidRDefault="000F461B" w:rsidP="000F461B">
      <w:pPr>
        <w:pStyle w:val="Corpsdetexte"/>
        <w:spacing w:before="170"/>
        <w:ind w:left="709" w:right="933"/>
        <w:jc w:val="both"/>
      </w:pPr>
      <w:r w:rsidRPr="00324F15">
        <w:t>L’établissement ou le service s’engage à vérifier l’honorabilité des professionnels qui assurent les interventions dans l’établissement scolaire.</w:t>
      </w:r>
    </w:p>
    <w:p w:rsidR="0010096B" w:rsidRDefault="00622E96">
      <w:pPr>
        <w:pStyle w:val="Corpsdetexte"/>
        <w:spacing w:before="169"/>
        <w:ind w:left="738" w:right="936"/>
        <w:jc w:val="both"/>
      </w:pPr>
      <w:r w:rsidRPr="00324F15">
        <w:t>Les e</w:t>
      </w:r>
      <w:r w:rsidR="004B262D" w:rsidRPr="00324F15">
        <w:t xml:space="preserve">ffectifs et </w:t>
      </w:r>
      <w:r w:rsidRPr="00324F15">
        <w:t xml:space="preserve">la </w:t>
      </w:r>
      <w:r w:rsidR="004B262D" w:rsidRPr="00324F15">
        <w:t xml:space="preserve">qualité de ces personnels figurent sur l’annexe de la présente convention. </w:t>
      </w:r>
      <w:r w:rsidR="004B262D">
        <w:t xml:space="preserve">Le directeur de l’établissement ou du service s’engage à signaler </w:t>
      </w:r>
      <w:r w:rsidR="004B262D">
        <w:rPr>
          <w:sz w:val="23"/>
        </w:rPr>
        <w:t xml:space="preserve">au directeur d’école </w:t>
      </w:r>
      <w:r w:rsidR="004B262D">
        <w:t>toute modification de cette liste qui fera l’objet d’un avenant annuel.</w:t>
      </w:r>
    </w:p>
    <w:p w:rsidR="0010096B" w:rsidRDefault="0010096B">
      <w:pPr>
        <w:jc w:val="both"/>
        <w:sectPr w:rsidR="0010096B">
          <w:pgSz w:w="11910" w:h="16840"/>
          <w:pgMar w:top="980" w:right="480" w:bottom="680" w:left="680" w:header="0" w:footer="493" w:gutter="0"/>
          <w:cols w:space="720"/>
        </w:sectPr>
      </w:pPr>
    </w:p>
    <w:p w:rsidR="000F461B" w:rsidRPr="00324F15" w:rsidRDefault="000F461B" w:rsidP="000F461B">
      <w:pPr>
        <w:pStyle w:val="Corpsdetexte"/>
        <w:spacing w:before="170"/>
        <w:ind w:left="738" w:right="933" w:hanging="1"/>
        <w:jc w:val="both"/>
      </w:pPr>
      <w:r w:rsidRPr="00324F15">
        <w:lastRenderedPageBreak/>
        <w:t>En application de l’articles L411-1 du code de l’éducation, l’activité qui se déroule dans l’établissement scolaire est placée sous l’autorité du directeur d’école. Ce dernier peut décider d’interdire l’accès des locaux des professionnels, en cas d’urgence ou de difficultés graves.</w:t>
      </w:r>
    </w:p>
    <w:p w:rsidR="000F461B" w:rsidRPr="00324F15" w:rsidRDefault="000F461B">
      <w:pPr>
        <w:spacing w:before="66"/>
        <w:ind w:left="738"/>
        <w:jc w:val="both"/>
        <w:rPr>
          <w:sz w:val="23"/>
        </w:rPr>
      </w:pPr>
    </w:p>
    <w:p w:rsidR="0010096B" w:rsidRPr="00324F15" w:rsidRDefault="004B262D">
      <w:pPr>
        <w:spacing w:before="66"/>
        <w:ind w:left="738"/>
        <w:jc w:val="both"/>
        <w:rPr>
          <w:sz w:val="23"/>
        </w:rPr>
      </w:pPr>
      <w:r w:rsidRPr="00324F15">
        <w:rPr>
          <w:b/>
          <w:sz w:val="23"/>
        </w:rPr>
        <w:t xml:space="preserve">Article 7 </w:t>
      </w:r>
      <w:r w:rsidRPr="00324F15">
        <w:rPr>
          <w:sz w:val="23"/>
        </w:rPr>
        <w:t>: Assurance</w:t>
      </w:r>
    </w:p>
    <w:p w:rsidR="000F461B" w:rsidRPr="00324F15" w:rsidRDefault="000F461B" w:rsidP="000F461B">
      <w:pPr>
        <w:pStyle w:val="Titre2"/>
        <w:ind w:right="942"/>
      </w:pPr>
      <w:r w:rsidRPr="00324F15">
        <w:t>Le directeur d’école organise l’organisation de la surveillance du ou des élèves bénéficiant de l’accompagnement prévu par la présente convention, conformément aux règles de droit commun citées en référence.</w:t>
      </w:r>
    </w:p>
    <w:p w:rsidR="000F461B" w:rsidRPr="00324F15" w:rsidRDefault="000F461B" w:rsidP="000F461B">
      <w:pPr>
        <w:pStyle w:val="Titre2"/>
        <w:ind w:right="942"/>
      </w:pPr>
      <w:r w:rsidRPr="00324F15">
        <w:t>Dans ce cadre, l’élève bénéficie de l’assurance souscrite par l’établissement ou le service pour tous les risques qui peuvent survenir pendant les interventions de ses professionnels.</w:t>
      </w:r>
    </w:p>
    <w:p w:rsidR="0010096B" w:rsidRPr="00324F15" w:rsidRDefault="0010096B">
      <w:pPr>
        <w:pStyle w:val="Corpsdetexte"/>
        <w:rPr>
          <w:sz w:val="26"/>
        </w:rPr>
      </w:pPr>
    </w:p>
    <w:p w:rsidR="0010096B" w:rsidRPr="00324F15" w:rsidRDefault="004B262D">
      <w:pPr>
        <w:spacing w:before="204"/>
        <w:ind w:left="738"/>
        <w:jc w:val="both"/>
        <w:rPr>
          <w:sz w:val="23"/>
        </w:rPr>
      </w:pPr>
      <w:r w:rsidRPr="00324F15">
        <w:rPr>
          <w:b/>
          <w:sz w:val="23"/>
        </w:rPr>
        <w:t xml:space="preserve">Article 8 </w:t>
      </w:r>
      <w:r w:rsidRPr="00324F15">
        <w:rPr>
          <w:sz w:val="23"/>
        </w:rPr>
        <w:t>: Modification conjoncturelle de</w:t>
      </w:r>
      <w:r w:rsidRPr="00324F15">
        <w:rPr>
          <w:spacing w:val="-19"/>
          <w:sz w:val="23"/>
        </w:rPr>
        <w:t xml:space="preserve"> </w:t>
      </w:r>
      <w:r w:rsidRPr="00324F15">
        <w:rPr>
          <w:sz w:val="23"/>
        </w:rPr>
        <w:t>l’accompagnement</w:t>
      </w:r>
    </w:p>
    <w:p w:rsidR="0010096B" w:rsidRPr="00324F15" w:rsidRDefault="004B262D">
      <w:pPr>
        <w:spacing w:before="122"/>
        <w:ind w:left="738" w:right="936"/>
        <w:jc w:val="both"/>
        <w:rPr>
          <w:sz w:val="23"/>
        </w:rPr>
      </w:pPr>
      <w:r w:rsidRPr="00324F15">
        <w:rPr>
          <w:sz w:val="23"/>
        </w:rPr>
        <w:t>L’établissement scolaire comme l’établissement ou le service s’informeront réciproquement de toute modification conjoncturelle dans l’organisation retenue pour la mise en œuvre du PPS (indisponibilité d’un intervenant, absence de l’élève…). Les parents ou le représentant légal seront également</w:t>
      </w:r>
      <w:r w:rsidRPr="00324F15">
        <w:rPr>
          <w:spacing w:val="-1"/>
          <w:sz w:val="23"/>
        </w:rPr>
        <w:t xml:space="preserve"> </w:t>
      </w:r>
      <w:r w:rsidRPr="00324F15">
        <w:rPr>
          <w:sz w:val="23"/>
        </w:rPr>
        <w:t>informés.</w:t>
      </w:r>
    </w:p>
    <w:p w:rsidR="0010096B" w:rsidRPr="00324F15" w:rsidRDefault="0010096B">
      <w:pPr>
        <w:pStyle w:val="Corpsdetexte"/>
        <w:rPr>
          <w:sz w:val="26"/>
        </w:rPr>
      </w:pPr>
    </w:p>
    <w:p w:rsidR="000F461B" w:rsidRPr="00324F15" w:rsidRDefault="000F461B" w:rsidP="000F461B">
      <w:pPr>
        <w:spacing w:before="122"/>
        <w:ind w:left="738" w:right="936"/>
        <w:jc w:val="both"/>
        <w:rPr>
          <w:sz w:val="23"/>
        </w:rPr>
      </w:pPr>
      <w:r w:rsidRPr="00324F15">
        <w:rPr>
          <w:b/>
          <w:sz w:val="23"/>
        </w:rPr>
        <w:t>Article 9</w:t>
      </w:r>
      <w:r w:rsidRPr="00324F15">
        <w:rPr>
          <w:sz w:val="23"/>
        </w:rPr>
        <w:t> : protection des données personnelles et secret professionnel</w:t>
      </w:r>
    </w:p>
    <w:p w:rsidR="000F461B" w:rsidRPr="00324F15" w:rsidRDefault="000F461B" w:rsidP="000F461B">
      <w:pPr>
        <w:spacing w:before="122"/>
        <w:ind w:left="738" w:right="936"/>
        <w:jc w:val="both"/>
        <w:rPr>
          <w:sz w:val="23"/>
        </w:rPr>
      </w:pPr>
      <w:r w:rsidRPr="00324F15">
        <w:rPr>
          <w:sz w:val="23"/>
        </w:rPr>
        <w:t>Les informations échangées par les personnels de l’établissement scolaire, l’établissement et le service, ainsi que les professionnels respectent les règles relatives à la protection des données et au secret professionnel. L’intérêt des élèves dicte le contenu des informations échangées par les agents du service public.</w:t>
      </w:r>
    </w:p>
    <w:p w:rsidR="000F461B" w:rsidRPr="00324F15" w:rsidRDefault="000F461B">
      <w:pPr>
        <w:spacing w:before="203"/>
        <w:ind w:left="738"/>
        <w:jc w:val="both"/>
        <w:rPr>
          <w:sz w:val="23"/>
        </w:rPr>
      </w:pPr>
    </w:p>
    <w:p w:rsidR="0010096B" w:rsidRPr="00324F15" w:rsidRDefault="000F461B">
      <w:pPr>
        <w:spacing w:before="203"/>
        <w:ind w:left="738"/>
        <w:jc w:val="both"/>
        <w:rPr>
          <w:sz w:val="23"/>
        </w:rPr>
      </w:pPr>
      <w:r w:rsidRPr="00324F15">
        <w:rPr>
          <w:b/>
          <w:sz w:val="23"/>
        </w:rPr>
        <w:t>Article 10</w:t>
      </w:r>
      <w:r w:rsidR="004B262D" w:rsidRPr="00324F15">
        <w:rPr>
          <w:b/>
          <w:sz w:val="23"/>
        </w:rPr>
        <w:t xml:space="preserve"> </w:t>
      </w:r>
      <w:r w:rsidR="004B262D" w:rsidRPr="00324F15">
        <w:rPr>
          <w:sz w:val="23"/>
        </w:rPr>
        <w:t>: Durée de la convention</w:t>
      </w:r>
    </w:p>
    <w:p w:rsidR="0010096B" w:rsidRPr="00324F15" w:rsidRDefault="004B262D">
      <w:pPr>
        <w:pStyle w:val="Titre2"/>
        <w:tabs>
          <w:tab w:val="left" w:pos="6202"/>
        </w:tabs>
        <w:spacing w:before="122"/>
        <w:ind w:right="937"/>
      </w:pPr>
      <w:r w:rsidRPr="00324F15">
        <w:t>La présente convention prend</w:t>
      </w:r>
      <w:r w:rsidRPr="00324F15">
        <w:rPr>
          <w:spacing w:val="-5"/>
        </w:rPr>
        <w:t xml:space="preserve"> </w:t>
      </w:r>
      <w:r w:rsidRPr="00324F15">
        <w:t>effet au</w:t>
      </w:r>
      <w:r w:rsidRPr="00324F15">
        <w:tab/>
        <w:t xml:space="preserve">pour une durée de 3 ans. </w:t>
      </w:r>
      <w:r w:rsidRPr="00324F15">
        <w:rPr>
          <w:spacing w:val="-3"/>
        </w:rPr>
        <w:t xml:space="preserve">Elle </w:t>
      </w:r>
      <w:r w:rsidRPr="00324F15">
        <w:t>pourra être dénoncée par l’une des parties contractantes par lettre recommandée avec accusé de réception aux autres parties, en tout état de cause, la date d’effet de la dénonciation devra permettre d’achever le parcours de formation entrepris par les élèves au titre de l’année scolaire en</w:t>
      </w:r>
      <w:r w:rsidRPr="00324F15">
        <w:rPr>
          <w:spacing w:val="-7"/>
        </w:rPr>
        <w:t xml:space="preserve"> </w:t>
      </w:r>
      <w:r w:rsidRPr="00324F15">
        <w:t>cours.</w:t>
      </w:r>
    </w:p>
    <w:p w:rsidR="0010096B" w:rsidRPr="00324F15" w:rsidRDefault="004B262D">
      <w:pPr>
        <w:spacing w:before="120"/>
        <w:ind w:left="738" w:right="936"/>
        <w:jc w:val="both"/>
        <w:rPr>
          <w:sz w:val="23"/>
        </w:rPr>
      </w:pPr>
      <w:r w:rsidRPr="00324F15">
        <w:rPr>
          <w:sz w:val="23"/>
        </w:rPr>
        <w:t>La présente convention pourra être reconduite par voie d’avenant pour une durée que ce dernier précisera.</w:t>
      </w:r>
    </w:p>
    <w:p w:rsidR="0010096B" w:rsidRPr="00324F15" w:rsidRDefault="0010096B">
      <w:pPr>
        <w:pStyle w:val="Corpsdetexte"/>
        <w:rPr>
          <w:sz w:val="26"/>
        </w:rPr>
      </w:pPr>
    </w:p>
    <w:p w:rsidR="0010096B" w:rsidRPr="00324F15" w:rsidRDefault="004B262D">
      <w:pPr>
        <w:pStyle w:val="Corpsdetexte"/>
        <w:tabs>
          <w:tab w:val="left" w:pos="3798"/>
        </w:tabs>
        <w:spacing w:before="195"/>
        <w:ind w:left="738"/>
        <w:jc w:val="both"/>
      </w:pPr>
      <w:proofErr w:type="gramStart"/>
      <w:r w:rsidRPr="00324F15">
        <w:t>Fait,  à</w:t>
      </w:r>
      <w:proofErr w:type="gramEnd"/>
      <w:r w:rsidRPr="00324F15">
        <w:tab/>
        <w:t>le</w:t>
      </w:r>
    </w:p>
    <w:p w:rsidR="0010096B" w:rsidRPr="00324F15" w:rsidRDefault="0010096B">
      <w:pPr>
        <w:pStyle w:val="Corpsdetexte"/>
        <w:rPr>
          <w:sz w:val="20"/>
        </w:rPr>
      </w:pPr>
    </w:p>
    <w:p w:rsidR="0010096B" w:rsidRPr="00324F15" w:rsidRDefault="0010096B">
      <w:pPr>
        <w:pStyle w:val="Corpsdetexte"/>
        <w:spacing w:before="5"/>
        <w:rPr>
          <w:sz w:val="23"/>
        </w:rPr>
      </w:pPr>
    </w:p>
    <w:tbl>
      <w:tblPr>
        <w:tblStyle w:val="TableNormal"/>
        <w:tblW w:w="0" w:type="auto"/>
        <w:tblInd w:w="545" w:type="dxa"/>
        <w:tblLayout w:type="fixed"/>
        <w:tblLook w:val="01E0" w:firstRow="1" w:lastRow="1" w:firstColumn="1" w:lastColumn="1" w:noHBand="0" w:noVBand="0"/>
      </w:tblPr>
      <w:tblGrid>
        <w:gridCol w:w="6460"/>
        <w:gridCol w:w="3415"/>
      </w:tblGrid>
      <w:tr w:rsidR="00324F15" w:rsidRPr="00324F15" w:rsidTr="006B5A0C">
        <w:trPr>
          <w:trHeight w:val="1315"/>
        </w:trPr>
        <w:tc>
          <w:tcPr>
            <w:tcW w:w="6460" w:type="dxa"/>
          </w:tcPr>
          <w:p w:rsidR="000F461B" w:rsidRPr="00324F15" w:rsidRDefault="000F461B" w:rsidP="000F461B">
            <w:pPr>
              <w:pStyle w:val="TableParagraph"/>
              <w:ind w:left="200" w:right="1551"/>
              <w:jc w:val="both"/>
            </w:pPr>
            <w:r w:rsidRPr="00324F15">
              <w:t>M. le directeur académique des services départementaux de l'éducation nationale de la Haute-Garonne, par délégation du recteur d’académie</w:t>
            </w:r>
          </w:p>
          <w:p w:rsidR="0010096B" w:rsidRPr="00324F15" w:rsidRDefault="0010096B">
            <w:pPr>
              <w:pStyle w:val="TableParagraph"/>
              <w:spacing w:before="112"/>
              <w:ind w:left="200"/>
              <w:jc w:val="both"/>
              <w:rPr>
                <w:b/>
              </w:rPr>
            </w:pPr>
          </w:p>
        </w:tc>
        <w:tc>
          <w:tcPr>
            <w:tcW w:w="3415" w:type="dxa"/>
          </w:tcPr>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spacing w:before="5"/>
              <w:rPr>
                <w:sz w:val="23"/>
              </w:rPr>
            </w:pPr>
          </w:p>
          <w:p w:rsidR="0010096B" w:rsidRPr="00324F15" w:rsidRDefault="004B262D">
            <w:pPr>
              <w:pStyle w:val="TableParagraph"/>
              <w:ind w:right="197"/>
              <w:jc w:val="right"/>
              <w:rPr>
                <w:sz w:val="16"/>
              </w:rPr>
            </w:pPr>
            <w:r w:rsidRPr="00324F15">
              <w:rPr>
                <w:sz w:val="16"/>
              </w:rPr>
              <w:t>(Cachet et signature)</w:t>
            </w:r>
          </w:p>
        </w:tc>
      </w:tr>
      <w:tr w:rsidR="00324F15" w:rsidRPr="00324F15" w:rsidTr="006B5A0C">
        <w:trPr>
          <w:trHeight w:val="1364"/>
        </w:trPr>
        <w:tc>
          <w:tcPr>
            <w:tcW w:w="6460" w:type="dxa"/>
          </w:tcPr>
          <w:p w:rsidR="0010096B" w:rsidRPr="00324F15" w:rsidRDefault="004B262D">
            <w:pPr>
              <w:pStyle w:val="TableParagraph"/>
              <w:spacing w:before="57"/>
              <w:ind w:left="200" w:right="1633"/>
            </w:pPr>
            <w:r w:rsidRPr="00324F15">
              <w:t>Le représentant de l’organisme gestionnaire du service ou de l’établissement médico- social</w:t>
            </w:r>
          </w:p>
        </w:tc>
        <w:tc>
          <w:tcPr>
            <w:tcW w:w="3415" w:type="dxa"/>
          </w:tcPr>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4B262D">
            <w:pPr>
              <w:pStyle w:val="TableParagraph"/>
              <w:spacing w:before="127"/>
              <w:ind w:right="197"/>
              <w:jc w:val="right"/>
              <w:rPr>
                <w:sz w:val="16"/>
              </w:rPr>
            </w:pPr>
            <w:r w:rsidRPr="00324F15">
              <w:rPr>
                <w:sz w:val="16"/>
              </w:rPr>
              <w:t>(Cachet et signature)</w:t>
            </w:r>
          </w:p>
        </w:tc>
      </w:tr>
      <w:tr w:rsidR="0010096B" w:rsidRPr="00324F15" w:rsidTr="006B5A0C">
        <w:trPr>
          <w:trHeight w:val="1315"/>
        </w:trPr>
        <w:tc>
          <w:tcPr>
            <w:tcW w:w="6460" w:type="dxa"/>
          </w:tcPr>
          <w:p w:rsidR="0010096B" w:rsidRPr="00324F15" w:rsidRDefault="004B262D">
            <w:pPr>
              <w:pStyle w:val="TableParagraph"/>
              <w:spacing w:before="57" w:line="480" w:lineRule="auto"/>
              <w:ind w:left="1743" w:right="1354" w:firstLine="667"/>
              <w:rPr>
                <w:sz w:val="20"/>
              </w:rPr>
            </w:pPr>
            <w:r w:rsidRPr="00324F15">
              <w:rPr>
                <w:sz w:val="20"/>
              </w:rPr>
              <w:lastRenderedPageBreak/>
              <w:t>Vu et pris connaissance, Le directeur de l’école d’accueil,</w:t>
            </w:r>
          </w:p>
          <w:p w:rsidR="004E3A14" w:rsidRPr="00324F15" w:rsidRDefault="004B262D">
            <w:pPr>
              <w:pStyle w:val="TableParagraph"/>
              <w:spacing w:line="229" w:lineRule="exact"/>
              <w:ind w:left="200"/>
              <w:rPr>
                <w:sz w:val="20"/>
              </w:rPr>
            </w:pPr>
            <w:r w:rsidRPr="00324F15">
              <w:rPr>
                <w:sz w:val="20"/>
              </w:rPr>
              <w:t>Nom – Prénom :</w:t>
            </w:r>
          </w:p>
          <w:p w:rsidR="004E3A14" w:rsidRPr="00324F15" w:rsidRDefault="004E3A14" w:rsidP="004E3A14"/>
          <w:p w:rsidR="004E3A14" w:rsidRPr="00324F15" w:rsidRDefault="004E3A14" w:rsidP="004E3A14"/>
          <w:p w:rsidR="0010096B" w:rsidRPr="00324F15" w:rsidRDefault="0010096B" w:rsidP="004E3A14">
            <w:pPr>
              <w:tabs>
                <w:tab w:val="left" w:pos="1778"/>
              </w:tabs>
            </w:pPr>
          </w:p>
        </w:tc>
        <w:tc>
          <w:tcPr>
            <w:tcW w:w="3415" w:type="dxa"/>
          </w:tcPr>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10096B">
            <w:pPr>
              <w:pStyle w:val="TableParagraph"/>
              <w:rPr>
                <w:sz w:val="18"/>
              </w:rPr>
            </w:pPr>
          </w:p>
          <w:p w:rsidR="0010096B" w:rsidRPr="00324F15" w:rsidRDefault="004B262D">
            <w:pPr>
              <w:pStyle w:val="TableParagraph"/>
              <w:spacing w:before="126" w:line="164" w:lineRule="exact"/>
              <w:ind w:right="197"/>
              <w:jc w:val="right"/>
              <w:rPr>
                <w:sz w:val="16"/>
              </w:rPr>
            </w:pPr>
            <w:r w:rsidRPr="00324F15">
              <w:rPr>
                <w:sz w:val="16"/>
              </w:rPr>
              <w:t>(Cachet et signature)</w:t>
            </w:r>
          </w:p>
        </w:tc>
      </w:tr>
    </w:tbl>
    <w:p w:rsidR="0010096B" w:rsidRPr="00324F15" w:rsidRDefault="0010096B">
      <w:pPr>
        <w:spacing w:line="164" w:lineRule="exact"/>
        <w:jc w:val="right"/>
        <w:rPr>
          <w:sz w:val="16"/>
        </w:rPr>
      </w:pPr>
    </w:p>
    <w:p w:rsidR="006B5A0C" w:rsidRPr="00324F15" w:rsidRDefault="006B5A0C">
      <w:pPr>
        <w:spacing w:line="164" w:lineRule="exact"/>
        <w:jc w:val="right"/>
        <w:rPr>
          <w:sz w:val="16"/>
        </w:rPr>
      </w:pPr>
    </w:p>
    <w:p w:rsidR="006B5A0C" w:rsidRPr="00324F15" w:rsidRDefault="006B5A0C" w:rsidP="006B5A0C">
      <w:pPr>
        <w:spacing w:line="164" w:lineRule="exact"/>
        <w:rPr>
          <w:sz w:val="16"/>
        </w:rPr>
      </w:pPr>
    </w:p>
    <w:p w:rsidR="006B5A0C" w:rsidRPr="00324F15" w:rsidRDefault="006B5A0C" w:rsidP="006B5A0C">
      <w:pPr>
        <w:ind w:left="300"/>
        <w:rPr>
          <w:sz w:val="20"/>
          <w:szCs w:val="20"/>
        </w:rPr>
      </w:pPr>
    </w:p>
    <w:p w:rsidR="006B5A0C" w:rsidRPr="00324F15" w:rsidRDefault="006B5A0C" w:rsidP="006B5A0C">
      <w:pPr>
        <w:ind w:left="300"/>
        <w:rPr>
          <w:sz w:val="20"/>
          <w:szCs w:val="20"/>
        </w:rPr>
      </w:pPr>
    </w:p>
    <w:p w:rsidR="006B5A0C" w:rsidRPr="00324F15" w:rsidRDefault="006B5A0C" w:rsidP="006B5A0C">
      <w:pPr>
        <w:ind w:left="300"/>
        <w:rPr>
          <w:sz w:val="20"/>
          <w:szCs w:val="20"/>
        </w:rPr>
      </w:pPr>
    </w:p>
    <w:p w:rsidR="006B5A0C" w:rsidRPr="00324F15" w:rsidRDefault="006B5A0C" w:rsidP="006B5A0C">
      <w:pPr>
        <w:ind w:left="300"/>
        <w:rPr>
          <w:sz w:val="16"/>
          <w:szCs w:val="16"/>
        </w:rPr>
      </w:pPr>
      <w:r w:rsidRPr="00324F15">
        <w:rPr>
          <w:sz w:val="16"/>
          <w:szCs w:val="16"/>
        </w:rPr>
        <w:t>Une copie de la présente convention sera adressée :</w:t>
      </w:r>
    </w:p>
    <w:p w:rsidR="006B5A0C" w:rsidRPr="00324F15" w:rsidRDefault="006B5A0C" w:rsidP="006B5A0C">
      <w:pPr>
        <w:numPr>
          <w:ilvl w:val="0"/>
          <w:numId w:val="3"/>
        </w:numPr>
        <w:tabs>
          <w:tab w:val="left" w:pos="1019"/>
          <w:tab w:val="left" w:pos="1020"/>
        </w:tabs>
        <w:spacing w:line="229" w:lineRule="exact"/>
        <w:rPr>
          <w:sz w:val="16"/>
          <w:szCs w:val="16"/>
        </w:rPr>
      </w:pPr>
      <w:proofErr w:type="gramStart"/>
      <w:r w:rsidRPr="00324F15">
        <w:rPr>
          <w:sz w:val="16"/>
          <w:szCs w:val="16"/>
        </w:rPr>
        <w:t>à</w:t>
      </w:r>
      <w:proofErr w:type="gramEnd"/>
      <w:r w:rsidRPr="00324F15">
        <w:rPr>
          <w:sz w:val="16"/>
          <w:szCs w:val="16"/>
        </w:rPr>
        <w:t xml:space="preserve"> l'enseignant référent de scolarité en charge du suivi du PPS de</w:t>
      </w:r>
      <w:r w:rsidRPr="00324F15">
        <w:rPr>
          <w:spacing w:val="-9"/>
          <w:sz w:val="16"/>
          <w:szCs w:val="16"/>
        </w:rPr>
        <w:t xml:space="preserve"> </w:t>
      </w:r>
      <w:r w:rsidRPr="00324F15">
        <w:rPr>
          <w:sz w:val="16"/>
          <w:szCs w:val="16"/>
        </w:rPr>
        <w:t>l'élève</w:t>
      </w:r>
    </w:p>
    <w:p w:rsidR="006B5A0C" w:rsidRPr="00324F15" w:rsidRDefault="006B5A0C" w:rsidP="006B5A0C">
      <w:pPr>
        <w:numPr>
          <w:ilvl w:val="0"/>
          <w:numId w:val="3"/>
        </w:numPr>
        <w:tabs>
          <w:tab w:val="left" w:pos="1019"/>
          <w:tab w:val="left" w:pos="1020"/>
        </w:tabs>
        <w:spacing w:line="229" w:lineRule="exact"/>
        <w:rPr>
          <w:sz w:val="16"/>
          <w:szCs w:val="16"/>
        </w:rPr>
      </w:pPr>
      <w:proofErr w:type="gramStart"/>
      <w:r w:rsidRPr="00324F15">
        <w:rPr>
          <w:sz w:val="16"/>
          <w:szCs w:val="16"/>
        </w:rPr>
        <w:t>au</w:t>
      </w:r>
      <w:proofErr w:type="gramEnd"/>
      <w:r w:rsidRPr="00324F15">
        <w:rPr>
          <w:sz w:val="16"/>
          <w:szCs w:val="16"/>
        </w:rPr>
        <w:t xml:space="preserve"> directeur d'école</w:t>
      </w:r>
    </w:p>
    <w:p w:rsidR="006B5A0C" w:rsidRPr="00324F15" w:rsidRDefault="006B5A0C" w:rsidP="006B5A0C">
      <w:pPr>
        <w:numPr>
          <w:ilvl w:val="0"/>
          <w:numId w:val="3"/>
        </w:numPr>
        <w:tabs>
          <w:tab w:val="left" w:pos="1019"/>
          <w:tab w:val="left" w:pos="1020"/>
        </w:tabs>
        <w:spacing w:before="1"/>
        <w:rPr>
          <w:sz w:val="16"/>
          <w:szCs w:val="16"/>
        </w:rPr>
      </w:pPr>
      <w:proofErr w:type="gramStart"/>
      <w:r w:rsidRPr="00324F15">
        <w:rPr>
          <w:sz w:val="16"/>
          <w:szCs w:val="16"/>
        </w:rPr>
        <w:t>à</w:t>
      </w:r>
      <w:proofErr w:type="gramEnd"/>
      <w:r w:rsidRPr="00324F15">
        <w:rPr>
          <w:sz w:val="16"/>
          <w:szCs w:val="16"/>
        </w:rPr>
        <w:t xml:space="preserve"> l’IEN de la circonscription et à l’IEN</w:t>
      </w:r>
      <w:r w:rsidRPr="00324F15">
        <w:rPr>
          <w:spacing w:val="2"/>
          <w:sz w:val="16"/>
          <w:szCs w:val="16"/>
        </w:rPr>
        <w:t xml:space="preserve"> </w:t>
      </w:r>
      <w:r w:rsidRPr="00324F15">
        <w:rPr>
          <w:sz w:val="16"/>
          <w:szCs w:val="16"/>
        </w:rPr>
        <w:t>ASH</w:t>
      </w:r>
    </w:p>
    <w:p w:rsidR="006B5A0C" w:rsidRPr="00324F15" w:rsidRDefault="006B5A0C" w:rsidP="006B5A0C">
      <w:pPr>
        <w:spacing w:line="164" w:lineRule="exact"/>
        <w:rPr>
          <w:sz w:val="16"/>
          <w:szCs w:val="16"/>
        </w:rPr>
      </w:pPr>
    </w:p>
    <w:p w:rsidR="006B5A0C" w:rsidRDefault="006B5A0C" w:rsidP="006B5A0C">
      <w:pPr>
        <w:spacing w:line="164" w:lineRule="exact"/>
        <w:rPr>
          <w:sz w:val="16"/>
        </w:rPr>
        <w:sectPr w:rsidR="006B5A0C">
          <w:pgSz w:w="11910" w:h="16840"/>
          <w:pgMar w:top="1360" w:right="480" w:bottom="680" w:left="680" w:header="0" w:footer="493" w:gutter="0"/>
          <w:cols w:space="720"/>
        </w:sectPr>
      </w:pPr>
    </w:p>
    <w:p w:rsidR="0010096B" w:rsidRDefault="004B262D">
      <w:pPr>
        <w:tabs>
          <w:tab w:val="left" w:pos="5555"/>
        </w:tabs>
        <w:spacing w:before="67"/>
        <w:ind w:right="196"/>
        <w:jc w:val="center"/>
        <w:rPr>
          <w:b/>
          <w:sz w:val="28"/>
        </w:rPr>
      </w:pPr>
      <w:r>
        <w:rPr>
          <w:b/>
          <w:color w:val="C00000"/>
          <w:sz w:val="28"/>
        </w:rPr>
        <w:lastRenderedPageBreak/>
        <w:t>ANNEXES pour</w:t>
      </w:r>
      <w:r>
        <w:rPr>
          <w:b/>
          <w:color w:val="C00000"/>
          <w:spacing w:val="-2"/>
          <w:sz w:val="28"/>
        </w:rPr>
        <w:t xml:space="preserve"> </w:t>
      </w:r>
      <w:r>
        <w:rPr>
          <w:b/>
          <w:color w:val="C00000"/>
          <w:sz w:val="28"/>
        </w:rPr>
        <w:t>l’année</w:t>
      </w:r>
      <w:r>
        <w:rPr>
          <w:b/>
          <w:color w:val="C00000"/>
          <w:spacing w:val="-1"/>
          <w:sz w:val="28"/>
        </w:rPr>
        <w:t xml:space="preserve"> </w:t>
      </w:r>
      <w:r>
        <w:rPr>
          <w:b/>
          <w:color w:val="C00000"/>
          <w:sz w:val="28"/>
        </w:rPr>
        <w:t>scolaire</w:t>
      </w:r>
      <w:r>
        <w:rPr>
          <w:b/>
          <w:color w:val="C00000"/>
          <w:sz w:val="28"/>
        </w:rPr>
        <w:tab/>
        <w:t>/</w:t>
      </w:r>
    </w:p>
    <w:p w:rsidR="0010096B" w:rsidRDefault="0010096B">
      <w:pPr>
        <w:pStyle w:val="Corpsdetexte"/>
        <w:spacing w:before="5"/>
        <w:rPr>
          <w:b/>
          <w:sz w:val="33"/>
        </w:rPr>
      </w:pPr>
    </w:p>
    <w:p w:rsidR="0010096B" w:rsidRDefault="004B262D">
      <w:pPr>
        <w:pStyle w:val="Titre1"/>
        <w:numPr>
          <w:ilvl w:val="0"/>
          <w:numId w:val="1"/>
        </w:numPr>
        <w:tabs>
          <w:tab w:val="left" w:pos="1098"/>
          <w:tab w:val="left" w:pos="1099"/>
        </w:tabs>
        <w:rPr>
          <w:rFonts w:ascii="Symbol" w:hAnsi="Symbol"/>
          <w:color w:val="C00000"/>
        </w:rPr>
      </w:pPr>
      <w:r>
        <w:rPr>
          <w:color w:val="C00000"/>
        </w:rPr>
        <w:t>Annexe 1 : Liste des élèves concernés par la présente convention</w:t>
      </w:r>
      <w:r>
        <w:rPr>
          <w:color w:val="C00000"/>
          <w:spacing w:val="-12"/>
        </w:rPr>
        <w:t xml:space="preserve"> </w:t>
      </w:r>
      <w:r>
        <w:rPr>
          <w:color w:val="C00000"/>
        </w:rPr>
        <w:t>:</w:t>
      </w:r>
    </w:p>
    <w:p w:rsidR="0010096B" w:rsidRDefault="0010096B">
      <w:pPr>
        <w:pStyle w:val="Corpsdetexte"/>
        <w:spacing w:before="7"/>
        <w:rPr>
          <w:b/>
          <w:sz w:val="10"/>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1565"/>
        <w:gridCol w:w="1419"/>
        <w:gridCol w:w="1844"/>
        <w:gridCol w:w="1844"/>
        <w:gridCol w:w="1669"/>
      </w:tblGrid>
      <w:tr w:rsidR="0010096B">
        <w:trPr>
          <w:trHeight w:val="969"/>
        </w:trPr>
        <w:tc>
          <w:tcPr>
            <w:tcW w:w="1836" w:type="dxa"/>
          </w:tcPr>
          <w:p w:rsidR="0010096B" w:rsidRDefault="004B262D">
            <w:pPr>
              <w:pStyle w:val="TableParagraph"/>
              <w:spacing w:line="260" w:lineRule="exact"/>
              <w:ind w:left="642" w:right="632"/>
              <w:jc w:val="center"/>
              <w:rPr>
                <w:b/>
                <w:sz w:val="23"/>
              </w:rPr>
            </w:pPr>
            <w:r>
              <w:rPr>
                <w:b/>
                <w:sz w:val="23"/>
              </w:rPr>
              <w:t>Nom</w:t>
            </w:r>
          </w:p>
        </w:tc>
        <w:tc>
          <w:tcPr>
            <w:tcW w:w="1565" w:type="dxa"/>
          </w:tcPr>
          <w:p w:rsidR="0010096B" w:rsidRDefault="004B262D">
            <w:pPr>
              <w:pStyle w:val="TableParagraph"/>
              <w:spacing w:line="260" w:lineRule="exact"/>
              <w:ind w:left="355"/>
              <w:rPr>
                <w:b/>
                <w:sz w:val="23"/>
              </w:rPr>
            </w:pPr>
            <w:r>
              <w:rPr>
                <w:b/>
                <w:sz w:val="23"/>
              </w:rPr>
              <w:t>Prénom</w:t>
            </w:r>
          </w:p>
        </w:tc>
        <w:tc>
          <w:tcPr>
            <w:tcW w:w="1419" w:type="dxa"/>
          </w:tcPr>
          <w:p w:rsidR="0010096B" w:rsidRDefault="004B262D">
            <w:pPr>
              <w:pStyle w:val="TableParagraph"/>
              <w:spacing w:line="242" w:lineRule="auto"/>
              <w:ind w:left="150" w:right="126" w:firstLine="141"/>
              <w:rPr>
                <w:b/>
                <w:sz w:val="23"/>
              </w:rPr>
            </w:pPr>
            <w:r>
              <w:rPr>
                <w:b/>
                <w:sz w:val="23"/>
              </w:rPr>
              <w:t>Date de naissance</w:t>
            </w:r>
          </w:p>
        </w:tc>
        <w:tc>
          <w:tcPr>
            <w:tcW w:w="1844" w:type="dxa"/>
          </w:tcPr>
          <w:p w:rsidR="0010096B" w:rsidRDefault="004B262D">
            <w:pPr>
              <w:pStyle w:val="TableParagraph"/>
              <w:ind w:left="140" w:right="131"/>
              <w:jc w:val="center"/>
              <w:rPr>
                <w:b/>
                <w:sz w:val="23"/>
              </w:rPr>
            </w:pPr>
            <w:r>
              <w:rPr>
                <w:b/>
                <w:sz w:val="23"/>
              </w:rPr>
              <w:t>Etablissement scolaire de référence</w:t>
            </w:r>
          </w:p>
        </w:tc>
        <w:tc>
          <w:tcPr>
            <w:tcW w:w="1844" w:type="dxa"/>
          </w:tcPr>
          <w:p w:rsidR="0010096B" w:rsidRDefault="004B262D">
            <w:pPr>
              <w:pStyle w:val="TableParagraph"/>
              <w:ind w:left="137" w:right="131"/>
              <w:jc w:val="center"/>
              <w:rPr>
                <w:b/>
                <w:sz w:val="23"/>
              </w:rPr>
            </w:pPr>
            <w:r>
              <w:rPr>
                <w:b/>
                <w:sz w:val="23"/>
              </w:rPr>
              <w:t>Date de la décision CDAPH</w:t>
            </w:r>
          </w:p>
        </w:tc>
        <w:tc>
          <w:tcPr>
            <w:tcW w:w="1669" w:type="dxa"/>
          </w:tcPr>
          <w:p w:rsidR="0010096B" w:rsidRDefault="004B262D">
            <w:pPr>
              <w:pStyle w:val="TableParagraph"/>
              <w:ind w:left="318" w:right="243" w:hanging="60"/>
              <w:rPr>
                <w:b/>
                <w:sz w:val="23"/>
              </w:rPr>
            </w:pPr>
            <w:r>
              <w:rPr>
                <w:b/>
                <w:sz w:val="23"/>
              </w:rPr>
              <w:t>Quotité de présence d’un AVS</w:t>
            </w: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6"/>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6"/>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6"/>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6"/>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6"/>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r w:rsidR="0010096B">
        <w:trPr>
          <w:trHeight w:val="484"/>
        </w:trPr>
        <w:tc>
          <w:tcPr>
            <w:tcW w:w="1836" w:type="dxa"/>
          </w:tcPr>
          <w:p w:rsidR="0010096B" w:rsidRDefault="0010096B">
            <w:pPr>
              <w:pStyle w:val="TableParagraph"/>
              <w:rPr>
                <w:rFonts w:ascii="Times New Roman"/>
              </w:rPr>
            </w:pPr>
          </w:p>
        </w:tc>
        <w:tc>
          <w:tcPr>
            <w:tcW w:w="1565" w:type="dxa"/>
          </w:tcPr>
          <w:p w:rsidR="0010096B" w:rsidRDefault="0010096B">
            <w:pPr>
              <w:pStyle w:val="TableParagraph"/>
              <w:rPr>
                <w:rFonts w:ascii="Times New Roman"/>
              </w:rPr>
            </w:pPr>
          </w:p>
        </w:tc>
        <w:tc>
          <w:tcPr>
            <w:tcW w:w="1419"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844" w:type="dxa"/>
          </w:tcPr>
          <w:p w:rsidR="0010096B" w:rsidRDefault="0010096B">
            <w:pPr>
              <w:pStyle w:val="TableParagraph"/>
              <w:rPr>
                <w:rFonts w:ascii="Times New Roman"/>
              </w:rPr>
            </w:pPr>
          </w:p>
        </w:tc>
        <w:tc>
          <w:tcPr>
            <w:tcW w:w="1669" w:type="dxa"/>
          </w:tcPr>
          <w:p w:rsidR="0010096B" w:rsidRDefault="0010096B">
            <w:pPr>
              <w:pStyle w:val="TableParagraph"/>
              <w:rPr>
                <w:rFonts w:ascii="Times New Roman"/>
              </w:rPr>
            </w:pPr>
          </w:p>
        </w:tc>
      </w:tr>
    </w:tbl>
    <w:p w:rsidR="0010096B" w:rsidRDefault="0010096B">
      <w:pPr>
        <w:rPr>
          <w:rFonts w:ascii="Times New Roman"/>
        </w:rPr>
        <w:sectPr w:rsidR="0010096B">
          <w:pgSz w:w="11910" w:h="16840"/>
          <w:pgMar w:top="1240" w:right="480" w:bottom="680" w:left="680" w:header="0" w:footer="493" w:gutter="0"/>
          <w:cols w:space="720"/>
        </w:sectPr>
      </w:pPr>
    </w:p>
    <w:p w:rsidR="0010096B" w:rsidRDefault="004B262D">
      <w:pPr>
        <w:spacing w:before="75"/>
        <w:ind w:left="738" w:right="1438" w:hanging="142"/>
        <w:rPr>
          <w:b/>
          <w:sz w:val="24"/>
        </w:rPr>
      </w:pPr>
      <w:r>
        <w:rPr>
          <w:b/>
          <w:color w:val="C00000"/>
          <w:sz w:val="24"/>
        </w:rPr>
        <w:lastRenderedPageBreak/>
        <w:t>Pour chaque élève bénéficiant de la convention de coopération pour l’année scolaire présente :</w:t>
      </w:r>
    </w:p>
    <w:p w:rsidR="0010096B" w:rsidRDefault="004B262D">
      <w:pPr>
        <w:pStyle w:val="Titre1"/>
        <w:numPr>
          <w:ilvl w:val="0"/>
          <w:numId w:val="1"/>
        </w:numPr>
        <w:tabs>
          <w:tab w:val="left" w:pos="1098"/>
          <w:tab w:val="left" w:pos="1099"/>
        </w:tabs>
        <w:spacing w:before="118"/>
        <w:rPr>
          <w:rFonts w:ascii="Symbol" w:hAnsi="Symbol"/>
          <w:color w:val="C00000"/>
        </w:rPr>
      </w:pPr>
      <w:r>
        <w:rPr>
          <w:color w:val="C00000"/>
        </w:rPr>
        <w:t>Annexe 2 : Emploi du temps de</w:t>
      </w:r>
      <w:r>
        <w:rPr>
          <w:color w:val="C00000"/>
          <w:spacing w:val="-9"/>
        </w:rPr>
        <w:t xml:space="preserve"> </w:t>
      </w:r>
      <w:r>
        <w:rPr>
          <w:color w:val="C00000"/>
        </w:rPr>
        <w:t>l’élève</w:t>
      </w:r>
    </w:p>
    <w:p w:rsidR="0010096B" w:rsidRDefault="004B262D">
      <w:pPr>
        <w:spacing w:before="118"/>
        <w:ind w:left="738"/>
        <w:rPr>
          <w:b/>
          <w:sz w:val="23"/>
        </w:rPr>
      </w:pPr>
      <w:r>
        <w:rPr>
          <w:b/>
          <w:color w:val="C00000"/>
          <w:sz w:val="23"/>
        </w:rPr>
        <w:t>(</w:t>
      </w:r>
      <w:r>
        <w:rPr>
          <w:i/>
          <w:color w:val="C00000"/>
          <w:sz w:val="23"/>
        </w:rPr>
        <w:t>Avec autres accompagnements éventuels et transports</w:t>
      </w:r>
      <w:r>
        <w:rPr>
          <w:b/>
          <w:color w:val="C00000"/>
          <w:sz w:val="23"/>
        </w:rPr>
        <w:t>).</w:t>
      </w:r>
    </w:p>
    <w:p w:rsidR="0010096B" w:rsidRDefault="0010096B">
      <w:pPr>
        <w:pStyle w:val="Corpsdetexte"/>
        <w:rPr>
          <w:b/>
          <w:sz w:val="11"/>
        </w:r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1821"/>
        <w:gridCol w:w="2006"/>
        <w:gridCol w:w="1968"/>
        <w:gridCol w:w="2614"/>
      </w:tblGrid>
      <w:tr w:rsidR="0010096B">
        <w:trPr>
          <w:trHeight w:val="1384"/>
        </w:trPr>
        <w:tc>
          <w:tcPr>
            <w:tcW w:w="1159" w:type="dxa"/>
          </w:tcPr>
          <w:p w:rsidR="0010096B" w:rsidRDefault="0010096B">
            <w:pPr>
              <w:pStyle w:val="TableParagraph"/>
              <w:rPr>
                <w:rFonts w:ascii="Times New Roman"/>
              </w:rPr>
            </w:pPr>
          </w:p>
        </w:tc>
        <w:tc>
          <w:tcPr>
            <w:tcW w:w="1821" w:type="dxa"/>
          </w:tcPr>
          <w:p w:rsidR="0010096B" w:rsidRDefault="0010096B">
            <w:pPr>
              <w:pStyle w:val="TableParagraph"/>
              <w:spacing w:before="10"/>
              <w:rPr>
                <w:b/>
                <w:sz w:val="31"/>
              </w:rPr>
            </w:pPr>
          </w:p>
          <w:p w:rsidR="0010096B" w:rsidRDefault="004B262D">
            <w:pPr>
              <w:pStyle w:val="TableParagraph"/>
              <w:ind w:left="602" w:right="594"/>
              <w:jc w:val="center"/>
              <w:rPr>
                <w:b/>
              </w:rPr>
            </w:pPr>
            <w:r>
              <w:rPr>
                <w:b/>
              </w:rPr>
              <w:t>Matin</w:t>
            </w:r>
          </w:p>
        </w:tc>
        <w:tc>
          <w:tcPr>
            <w:tcW w:w="2006" w:type="dxa"/>
          </w:tcPr>
          <w:p w:rsidR="0010096B" w:rsidRDefault="0010096B">
            <w:pPr>
              <w:pStyle w:val="TableParagraph"/>
              <w:spacing w:before="10"/>
              <w:rPr>
                <w:b/>
                <w:sz w:val="31"/>
              </w:rPr>
            </w:pPr>
          </w:p>
          <w:p w:rsidR="0010096B" w:rsidRDefault="004B262D">
            <w:pPr>
              <w:pStyle w:val="TableParagraph"/>
              <w:ind w:left="427"/>
              <w:rPr>
                <w:b/>
              </w:rPr>
            </w:pPr>
            <w:r>
              <w:rPr>
                <w:b/>
              </w:rPr>
              <w:t>Après-midi</w:t>
            </w:r>
          </w:p>
        </w:tc>
        <w:tc>
          <w:tcPr>
            <w:tcW w:w="1968" w:type="dxa"/>
          </w:tcPr>
          <w:p w:rsidR="0010096B" w:rsidRDefault="0010096B">
            <w:pPr>
              <w:pStyle w:val="TableParagraph"/>
              <w:spacing w:before="10"/>
              <w:rPr>
                <w:b/>
                <w:sz w:val="31"/>
              </w:rPr>
            </w:pPr>
          </w:p>
          <w:p w:rsidR="0010096B" w:rsidRDefault="004B262D">
            <w:pPr>
              <w:pStyle w:val="TableParagraph"/>
              <w:ind w:left="406"/>
              <w:rPr>
                <w:b/>
              </w:rPr>
            </w:pPr>
            <w:r>
              <w:rPr>
                <w:b/>
              </w:rPr>
              <w:t>Transports</w:t>
            </w:r>
          </w:p>
        </w:tc>
        <w:tc>
          <w:tcPr>
            <w:tcW w:w="2614" w:type="dxa"/>
          </w:tcPr>
          <w:p w:rsidR="0010096B" w:rsidRDefault="004B262D">
            <w:pPr>
              <w:pStyle w:val="TableParagraph"/>
              <w:ind w:left="310" w:right="296" w:hanging="3"/>
              <w:jc w:val="center"/>
              <w:rPr>
                <w:b/>
              </w:rPr>
            </w:pPr>
            <w:r>
              <w:rPr>
                <w:b/>
              </w:rPr>
              <w:t>Autres accompagnements éventuels (nb d’heures, qualité, locaux…)</w:t>
            </w:r>
          </w:p>
        </w:tc>
      </w:tr>
      <w:tr w:rsidR="0010096B">
        <w:trPr>
          <w:trHeight w:val="745"/>
        </w:trPr>
        <w:tc>
          <w:tcPr>
            <w:tcW w:w="1159" w:type="dxa"/>
          </w:tcPr>
          <w:p w:rsidR="0010096B" w:rsidRDefault="0010096B">
            <w:pPr>
              <w:pStyle w:val="TableParagraph"/>
              <w:spacing w:before="10"/>
              <w:rPr>
                <w:b/>
                <w:sz w:val="31"/>
              </w:rPr>
            </w:pPr>
          </w:p>
          <w:p w:rsidR="0010096B" w:rsidRDefault="004B262D">
            <w:pPr>
              <w:pStyle w:val="TableParagraph"/>
              <w:ind w:left="107"/>
              <w:rPr>
                <w:b/>
              </w:rPr>
            </w:pPr>
            <w:r>
              <w:rPr>
                <w:b/>
              </w:rPr>
              <w:t>Lundi</w:t>
            </w:r>
          </w:p>
        </w:tc>
        <w:tc>
          <w:tcPr>
            <w:tcW w:w="1821" w:type="dxa"/>
          </w:tcPr>
          <w:p w:rsidR="0010096B" w:rsidRDefault="0010096B">
            <w:pPr>
              <w:pStyle w:val="TableParagraph"/>
              <w:rPr>
                <w:rFonts w:ascii="Times New Roman"/>
              </w:rPr>
            </w:pPr>
          </w:p>
        </w:tc>
        <w:tc>
          <w:tcPr>
            <w:tcW w:w="2006" w:type="dxa"/>
          </w:tcPr>
          <w:p w:rsidR="0010096B" w:rsidRDefault="0010096B">
            <w:pPr>
              <w:pStyle w:val="TableParagraph"/>
              <w:rPr>
                <w:rFonts w:ascii="Times New Roman"/>
              </w:rPr>
            </w:pPr>
          </w:p>
        </w:tc>
        <w:tc>
          <w:tcPr>
            <w:tcW w:w="1968" w:type="dxa"/>
          </w:tcPr>
          <w:p w:rsidR="0010096B" w:rsidRDefault="0010096B">
            <w:pPr>
              <w:pStyle w:val="TableParagraph"/>
              <w:rPr>
                <w:rFonts w:ascii="Times New Roman"/>
              </w:rPr>
            </w:pPr>
          </w:p>
        </w:tc>
        <w:tc>
          <w:tcPr>
            <w:tcW w:w="2614" w:type="dxa"/>
          </w:tcPr>
          <w:p w:rsidR="0010096B" w:rsidRDefault="0010096B">
            <w:pPr>
              <w:pStyle w:val="TableParagraph"/>
              <w:rPr>
                <w:rFonts w:ascii="Times New Roman"/>
              </w:rPr>
            </w:pPr>
          </w:p>
        </w:tc>
      </w:tr>
      <w:tr w:rsidR="0010096B">
        <w:trPr>
          <w:trHeight w:val="746"/>
        </w:trPr>
        <w:tc>
          <w:tcPr>
            <w:tcW w:w="1159" w:type="dxa"/>
          </w:tcPr>
          <w:p w:rsidR="0010096B" w:rsidRDefault="0010096B">
            <w:pPr>
              <w:pStyle w:val="TableParagraph"/>
              <w:spacing w:before="10"/>
              <w:rPr>
                <w:b/>
                <w:sz w:val="31"/>
              </w:rPr>
            </w:pPr>
          </w:p>
          <w:p w:rsidR="0010096B" w:rsidRDefault="004B262D">
            <w:pPr>
              <w:pStyle w:val="TableParagraph"/>
              <w:ind w:left="107"/>
              <w:rPr>
                <w:b/>
              </w:rPr>
            </w:pPr>
            <w:r>
              <w:rPr>
                <w:b/>
              </w:rPr>
              <w:t>Mardi</w:t>
            </w:r>
          </w:p>
        </w:tc>
        <w:tc>
          <w:tcPr>
            <w:tcW w:w="1821" w:type="dxa"/>
          </w:tcPr>
          <w:p w:rsidR="0010096B" w:rsidRDefault="0010096B">
            <w:pPr>
              <w:pStyle w:val="TableParagraph"/>
              <w:rPr>
                <w:rFonts w:ascii="Times New Roman"/>
              </w:rPr>
            </w:pPr>
          </w:p>
        </w:tc>
        <w:tc>
          <w:tcPr>
            <w:tcW w:w="2006" w:type="dxa"/>
          </w:tcPr>
          <w:p w:rsidR="0010096B" w:rsidRDefault="0010096B">
            <w:pPr>
              <w:pStyle w:val="TableParagraph"/>
              <w:rPr>
                <w:rFonts w:ascii="Times New Roman"/>
              </w:rPr>
            </w:pPr>
          </w:p>
        </w:tc>
        <w:tc>
          <w:tcPr>
            <w:tcW w:w="1968" w:type="dxa"/>
          </w:tcPr>
          <w:p w:rsidR="0010096B" w:rsidRDefault="0010096B">
            <w:pPr>
              <w:pStyle w:val="TableParagraph"/>
              <w:rPr>
                <w:rFonts w:ascii="Times New Roman"/>
              </w:rPr>
            </w:pPr>
          </w:p>
        </w:tc>
        <w:tc>
          <w:tcPr>
            <w:tcW w:w="2614" w:type="dxa"/>
          </w:tcPr>
          <w:p w:rsidR="0010096B" w:rsidRDefault="0010096B">
            <w:pPr>
              <w:pStyle w:val="TableParagraph"/>
              <w:rPr>
                <w:rFonts w:ascii="Times New Roman"/>
              </w:rPr>
            </w:pPr>
          </w:p>
        </w:tc>
      </w:tr>
      <w:tr w:rsidR="0010096B">
        <w:trPr>
          <w:trHeight w:val="745"/>
        </w:trPr>
        <w:tc>
          <w:tcPr>
            <w:tcW w:w="1159" w:type="dxa"/>
          </w:tcPr>
          <w:p w:rsidR="0010096B" w:rsidRDefault="0010096B">
            <w:pPr>
              <w:pStyle w:val="TableParagraph"/>
              <w:spacing w:before="10"/>
              <w:rPr>
                <w:b/>
                <w:sz w:val="31"/>
              </w:rPr>
            </w:pPr>
          </w:p>
          <w:p w:rsidR="0010096B" w:rsidRDefault="004B262D">
            <w:pPr>
              <w:pStyle w:val="TableParagraph"/>
              <w:ind w:left="107"/>
              <w:rPr>
                <w:b/>
              </w:rPr>
            </w:pPr>
            <w:r>
              <w:rPr>
                <w:b/>
              </w:rPr>
              <w:t>Mercredi</w:t>
            </w:r>
          </w:p>
        </w:tc>
        <w:tc>
          <w:tcPr>
            <w:tcW w:w="1821" w:type="dxa"/>
          </w:tcPr>
          <w:p w:rsidR="0010096B" w:rsidRDefault="0010096B">
            <w:pPr>
              <w:pStyle w:val="TableParagraph"/>
              <w:rPr>
                <w:rFonts w:ascii="Times New Roman"/>
              </w:rPr>
            </w:pPr>
          </w:p>
        </w:tc>
        <w:tc>
          <w:tcPr>
            <w:tcW w:w="2006" w:type="dxa"/>
          </w:tcPr>
          <w:p w:rsidR="0010096B" w:rsidRDefault="0010096B">
            <w:pPr>
              <w:pStyle w:val="TableParagraph"/>
              <w:rPr>
                <w:rFonts w:ascii="Times New Roman"/>
              </w:rPr>
            </w:pPr>
          </w:p>
        </w:tc>
        <w:tc>
          <w:tcPr>
            <w:tcW w:w="1968" w:type="dxa"/>
          </w:tcPr>
          <w:p w:rsidR="0010096B" w:rsidRDefault="0010096B">
            <w:pPr>
              <w:pStyle w:val="TableParagraph"/>
              <w:rPr>
                <w:rFonts w:ascii="Times New Roman"/>
              </w:rPr>
            </w:pPr>
          </w:p>
        </w:tc>
        <w:tc>
          <w:tcPr>
            <w:tcW w:w="2614" w:type="dxa"/>
          </w:tcPr>
          <w:p w:rsidR="0010096B" w:rsidRDefault="0010096B">
            <w:pPr>
              <w:pStyle w:val="TableParagraph"/>
              <w:rPr>
                <w:rFonts w:ascii="Times New Roman"/>
              </w:rPr>
            </w:pPr>
          </w:p>
        </w:tc>
      </w:tr>
      <w:tr w:rsidR="0010096B">
        <w:trPr>
          <w:trHeight w:val="746"/>
        </w:trPr>
        <w:tc>
          <w:tcPr>
            <w:tcW w:w="1159" w:type="dxa"/>
          </w:tcPr>
          <w:p w:rsidR="0010096B" w:rsidRDefault="0010096B">
            <w:pPr>
              <w:pStyle w:val="TableParagraph"/>
              <w:spacing w:before="10"/>
              <w:rPr>
                <w:b/>
                <w:sz w:val="31"/>
              </w:rPr>
            </w:pPr>
          </w:p>
          <w:p w:rsidR="0010096B" w:rsidRDefault="004B262D">
            <w:pPr>
              <w:pStyle w:val="TableParagraph"/>
              <w:ind w:left="107"/>
              <w:rPr>
                <w:b/>
              </w:rPr>
            </w:pPr>
            <w:r>
              <w:rPr>
                <w:b/>
              </w:rPr>
              <w:t>Jeudi</w:t>
            </w:r>
          </w:p>
        </w:tc>
        <w:tc>
          <w:tcPr>
            <w:tcW w:w="1821" w:type="dxa"/>
          </w:tcPr>
          <w:p w:rsidR="0010096B" w:rsidRDefault="0010096B">
            <w:pPr>
              <w:pStyle w:val="TableParagraph"/>
              <w:rPr>
                <w:rFonts w:ascii="Times New Roman"/>
              </w:rPr>
            </w:pPr>
          </w:p>
        </w:tc>
        <w:tc>
          <w:tcPr>
            <w:tcW w:w="2006" w:type="dxa"/>
          </w:tcPr>
          <w:p w:rsidR="0010096B" w:rsidRDefault="0010096B">
            <w:pPr>
              <w:pStyle w:val="TableParagraph"/>
              <w:rPr>
                <w:rFonts w:ascii="Times New Roman"/>
              </w:rPr>
            </w:pPr>
          </w:p>
        </w:tc>
        <w:tc>
          <w:tcPr>
            <w:tcW w:w="1968" w:type="dxa"/>
          </w:tcPr>
          <w:p w:rsidR="0010096B" w:rsidRDefault="0010096B">
            <w:pPr>
              <w:pStyle w:val="TableParagraph"/>
              <w:rPr>
                <w:rFonts w:ascii="Times New Roman"/>
              </w:rPr>
            </w:pPr>
          </w:p>
        </w:tc>
        <w:tc>
          <w:tcPr>
            <w:tcW w:w="2614" w:type="dxa"/>
          </w:tcPr>
          <w:p w:rsidR="0010096B" w:rsidRDefault="0010096B">
            <w:pPr>
              <w:pStyle w:val="TableParagraph"/>
              <w:rPr>
                <w:rFonts w:ascii="Times New Roman"/>
              </w:rPr>
            </w:pPr>
          </w:p>
        </w:tc>
      </w:tr>
      <w:tr w:rsidR="0010096B">
        <w:trPr>
          <w:trHeight w:val="746"/>
        </w:trPr>
        <w:tc>
          <w:tcPr>
            <w:tcW w:w="1159" w:type="dxa"/>
          </w:tcPr>
          <w:p w:rsidR="0010096B" w:rsidRDefault="0010096B">
            <w:pPr>
              <w:pStyle w:val="TableParagraph"/>
              <w:spacing w:before="10"/>
              <w:rPr>
                <w:b/>
                <w:sz w:val="31"/>
              </w:rPr>
            </w:pPr>
          </w:p>
          <w:p w:rsidR="0010096B" w:rsidRDefault="004B262D">
            <w:pPr>
              <w:pStyle w:val="TableParagraph"/>
              <w:ind w:left="107"/>
              <w:rPr>
                <w:b/>
              </w:rPr>
            </w:pPr>
            <w:r>
              <w:rPr>
                <w:b/>
              </w:rPr>
              <w:t>Vendredi</w:t>
            </w:r>
          </w:p>
        </w:tc>
        <w:tc>
          <w:tcPr>
            <w:tcW w:w="1821" w:type="dxa"/>
          </w:tcPr>
          <w:p w:rsidR="0010096B" w:rsidRDefault="0010096B">
            <w:pPr>
              <w:pStyle w:val="TableParagraph"/>
              <w:rPr>
                <w:rFonts w:ascii="Times New Roman"/>
              </w:rPr>
            </w:pPr>
          </w:p>
        </w:tc>
        <w:tc>
          <w:tcPr>
            <w:tcW w:w="2006" w:type="dxa"/>
          </w:tcPr>
          <w:p w:rsidR="0010096B" w:rsidRDefault="0010096B">
            <w:pPr>
              <w:pStyle w:val="TableParagraph"/>
              <w:rPr>
                <w:rFonts w:ascii="Times New Roman"/>
              </w:rPr>
            </w:pPr>
          </w:p>
        </w:tc>
        <w:tc>
          <w:tcPr>
            <w:tcW w:w="1968" w:type="dxa"/>
          </w:tcPr>
          <w:p w:rsidR="0010096B" w:rsidRDefault="0010096B">
            <w:pPr>
              <w:pStyle w:val="TableParagraph"/>
              <w:rPr>
                <w:rFonts w:ascii="Times New Roman"/>
              </w:rPr>
            </w:pPr>
          </w:p>
        </w:tc>
        <w:tc>
          <w:tcPr>
            <w:tcW w:w="2614" w:type="dxa"/>
          </w:tcPr>
          <w:p w:rsidR="0010096B" w:rsidRDefault="0010096B">
            <w:pPr>
              <w:pStyle w:val="TableParagraph"/>
              <w:rPr>
                <w:rFonts w:ascii="Times New Roman"/>
              </w:rPr>
            </w:pPr>
          </w:p>
        </w:tc>
      </w:tr>
    </w:tbl>
    <w:p w:rsidR="0010096B" w:rsidRDefault="0010096B">
      <w:pPr>
        <w:pStyle w:val="Corpsdetexte"/>
        <w:spacing w:before="10"/>
        <w:rPr>
          <w:b/>
          <w:sz w:val="32"/>
        </w:rPr>
      </w:pPr>
    </w:p>
    <w:p w:rsidR="0010096B" w:rsidRDefault="004B262D">
      <w:pPr>
        <w:pStyle w:val="Titre1"/>
        <w:numPr>
          <w:ilvl w:val="0"/>
          <w:numId w:val="1"/>
        </w:numPr>
        <w:tabs>
          <w:tab w:val="left" w:pos="1098"/>
          <w:tab w:val="left" w:pos="1099"/>
        </w:tabs>
        <w:rPr>
          <w:rFonts w:ascii="Symbol" w:hAnsi="Symbol"/>
          <w:color w:val="C00000"/>
        </w:rPr>
      </w:pPr>
      <w:r>
        <w:rPr>
          <w:color w:val="C00000"/>
        </w:rPr>
        <w:t>Annexe 3 : Liste des personnels de l’EMS pour son</w:t>
      </w:r>
      <w:r>
        <w:rPr>
          <w:color w:val="C00000"/>
          <w:spacing w:val="-13"/>
        </w:rPr>
        <w:t xml:space="preserve"> </w:t>
      </w:r>
      <w:r>
        <w:rPr>
          <w:color w:val="C00000"/>
        </w:rPr>
        <w:t>accompagnement</w:t>
      </w:r>
    </w:p>
    <w:p w:rsidR="0010096B" w:rsidRDefault="0010096B">
      <w:pPr>
        <w:pStyle w:val="Corpsdetexte"/>
        <w:spacing w:before="4"/>
        <w:rPr>
          <w:b/>
          <w:sz w:val="23"/>
        </w:r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1587"/>
        <w:gridCol w:w="1589"/>
        <w:gridCol w:w="1589"/>
        <w:gridCol w:w="1587"/>
        <w:gridCol w:w="1589"/>
      </w:tblGrid>
      <w:tr w:rsidR="0010096B">
        <w:trPr>
          <w:trHeight w:val="690"/>
        </w:trPr>
        <w:tc>
          <w:tcPr>
            <w:tcW w:w="1589" w:type="dxa"/>
          </w:tcPr>
          <w:p w:rsidR="0010096B" w:rsidRDefault="004B262D">
            <w:pPr>
              <w:pStyle w:val="TableParagraph"/>
              <w:spacing w:line="225" w:lineRule="exact"/>
              <w:ind w:left="196" w:right="190"/>
              <w:jc w:val="center"/>
              <w:rPr>
                <w:b/>
                <w:sz w:val="20"/>
              </w:rPr>
            </w:pPr>
            <w:r>
              <w:rPr>
                <w:b/>
                <w:sz w:val="20"/>
              </w:rPr>
              <w:t>Nom</w:t>
            </w:r>
          </w:p>
        </w:tc>
        <w:tc>
          <w:tcPr>
            <w:tcW w:w="1587" w:type="dxa"/>
          </w:tcPr>
          <w:p w:rsidR="0010096B" w:rsidRDefault="004B262D">
            <w:pPr>
              <w:pStyle w:val="TableParagraph"/>
              <w:spacing w:line="225" w:lineRule="exact"/>
              <w:ind w:left="419"/>
              <w:rPr>
                <w:b/>
                <w:sz w:val="20"/>
              </w:rPr>
            </w:pPr>
            <w:r>
              <w:rPr>
                <w:b/>
                <w:sz w:val="20"/>
              </w:rPr>
              <w:t>Prénom</w:t>
            </w:r>
          </w:p>
        </w:tc>
        <w:tc>
          <w:tcPr>
            <w:tcW w:w="1589" w:type="dxa"/>
          </w:tcPr>
          <w:p w:rsidR="0010096B" w:rsidRDefault="004B262D">
            <w:pPr>
              <w:pStyle w:val="TableParagraph"/>
              <w:spacing w:line="225" w:lineRule="exact"/>
              <w:ind w:left="455"/>
              <w:rPr>
                <w:b/>
                <w:sz w:val="20"/>
              </w:rPr>
            </w:pPr>
            <w:r>
              <w:rPr>
                <w:b/>
                <w:sz w:val="20"/>
              </w:rPr>
              <w:t>Qualité</w:t>
            </w:r>
          </w:p>
        </w:tc>
        <w:tc>
          <w:tcPr>
            <w:tcW w:w="1589" w:type="dxa"/>
          </w:tcPr>
          <w:p w:rsidR="0010096B" w:rsidRDefault="004B262D">
            <w:pPr>
              <w:pStyle w:val="TableParagraph"/>
              <w:ind w:left="164" w:firstLine="79"/>
              <w:rPr>
                <w:b/>
                <w:sz w:val="20"/>
              </w:rPr>
            </w:pPr>
            <w:r>
              <w:rPr>
                <w:b/>
                <w:sz w:val="20"/>
              </w:rPr>
              <w:t xml:space="preserve">Horaires de </w:t>
            </w:r>
            <w:r>
              <w:rPr>
                <w:b/>
                <w:w w:val="95"/>
                <w:sz w:val="20"/>
              </w:rPr>
              <w:t>l’intervention</w:t>
            </w:r>
          </w:p>
        </w:tc>
        <w:tc>
          <w:tcPr>
            <w:tcW w:w="1587" w:type="dxa"/>
          </w:tcPr>
          <w:p w:rsidR="0010096B" w:rsidRDefault="004B262D">
            <w:pPr>
              <w:pStyle w:val="TableParagraph"/>
              <w:ind w:left="128" w:firstLine="168"/>
              <w:rPr>
                <w:b/>
                <w:sz w:val="20"/>
              </w:rPr>
            </w:pPr>
            <w:r>
              <w:rPr>
                <w:b/>
                <w:sz w:val="20"/>
              </w:rPr>
              <w:t xml:space="preserve">Locaux de </w:t>
            </w:r>
            <w:r>
              <w:rPr>
                <w:b/>
                <w:w w:val="95"/>
                <w:sz w:val="20"/>
              </w:rPr>
              <w:t>d’intervention</w:t>
            </w:r>
          </w:p>
        </w:tc>
        <w:tc>
          <w:tcPr>
            <w:tcW w:w="1589" w:type="dxa"/>
          </w:tcPr>
          <w:p w:rsidR="0010096B" w:rsidRDefault="004B262D">
            <w:pPr>
              <w:pStyle w:val="TableParagraph"/>
              <w:ind w:left="353" w:right="347" w:hanging="1"/>
              <w:jc w:val="center"/>
              <w:rPr>
                <w:b/>
                <w:sz w:val="20"/>
              </w:rPr>
            </w:pPr>
            <w:r>
              <w:rPr>
                <w:b/>
                <w:sz w:val="20"/>
              </w:rPr>
              <w:t>Moyens matériels</w:t>
            </w:r>
          </w:p>
          <w:p w:rsidR="0010096B" w:rsidRDefault="004B262D">
            <w:pPr>
              <w:pStyle w:val="TableParagraph"/>
              <w:spacing w:line="215" w:lineRule="exact"/>
              <w:ind w:left="196" w:right="196"/>
              <w:jc w:val="center"/>
              <w:rPr>
                <w:b/>
                <w:sz w:val="20"/>
              </w:rPr>
            </w:pPr>
            <w:r>
              <w:rPr>
                <w:b/>
                <w:sz w:val="20"/>
              </w:rPr>
              <w:t>nécessaires</w:t>
            </w:r>
          </w:p>
        </w:tc>
      </w:tr>
      <w:tr w:rsidR="0010096B">
        <w:trPr>
          <w:trHeight w:val="642"/>
        </w:trPr>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r>
      <w:tr w:rsidR="0010096B">
        <w:trPr>
          <w:trHeight w:val="645"/>
        </w:trPr>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r>
      <w:tr w:rsidR="0010096B">
        <w:trPr>
          <w:trHeight w:val="642"/>
        </w:trPr>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r>
      <w:tr w:rsidR="0010096B">
        <w:trPr>
          <w:trHeight w:val="642"/>
        </w:trPr>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r>
      <w:tr w:rsidR="0010096B">
        <w:trPr>
          <w:trHeight w:val="645"/>
        </w:trPr>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r>
      <w:tr w:rsidR="0010096B">
        <w:trPr>
          <w:trHeight w:val="645"/>
        </w:trPr>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c>
          <w:tcPr>
            <w:tcW w:w="1587" w:type="dxa"/>
          </w:tcPr>
          <w:p w:rsidR="0010096B" w:rsidRDefault="0010096B">
            <w:pPr>
              <w:pStyle w:val="TableParagraph"/>
              <w:rPr>
                <w:rFonts w:ascii="Times New Roman"/>
              </w:rPr>
            </w:pPr>
          </w:p>
        </w:tc>
        <w:tc>
          <w:tcPr>
            <w:tcW w:w="1589" w:type="dxa"/>
          </w:tcPr>
          <w:p w:rsidR="0010096B" w:rsidRDefault="0010096B">
            <w:pPr>
              <w:pStyle w:val="TableParagraph"/>
              <w:rPr>
                <w:rFonts w:ascii="Times New Roman"/>
              </w:rPr>
            </w:pPr>
          </w:p>
        </w:tc>
      </w:tr>
    </w:tbl>
    <w:p w:rsidR="0010096B" w:rsidRDefault="0010096B">
      <w:pPr>
        <w:pStyle w:val="Corpsdetexte"/>
        <w:spacing w:before="7"/>
        <w:rPr>
          <w:b/>
        </w:rPr>
      </w:pPr>
    </w:p>
    <w:p w:rsidR="0010096B" w:rsidRDefault="004B262D">
      <w:pPr>
        <w:pStyle w:val="Paragraphedeliste"/>
        <w:numPr>
          <w:ilvl w:val="0"/>
          <w:numId w:val="1"/>
        </w:numPr>
        <w:tabs>
          <w:tab w:val="left" w:pos="1098"/>
          <w:tab w:val="left" w:pos="1099"/>
        </w:tabs>
        <w:spacing w:line="237" w:lineRule="auto"/>
        <w:ind w:right="937" w:hanging="360"/>
        <w:jc w:val="left"/>
        <w:rPr>
          <w:rFonts w:ascii="Symbol" w:hAnsi="Symbol"/>
          <w:b/>
          <w:sz w:val="23"/>
        </w:rPr>
      </w:pPr>
      <w:r>
        <w:rPr>
          <w:b/>
          <w:color w:val="C00000"/>
          <w:sz w:val="23"/>
        </w:rPr>
        <w:t>Annexe 4: Enseignant-référent de scolarité chargé du suivi de la mise en œuvre du PPS :</w:t>
      </w:r>
    </w:p>
    <w:p w:rsidR="0010096B" w:rsidRDefault="0010096B">
      <w:pPr>
        <w:pStyle w:val="Corpsdetexte"/>
        <w:spacing w:before="7"/>
        <w:rPr>
          <w:b/>
          <w:sz w:val="23"/>
        </w:r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10096B">
        <w:trPr>
          <w:trHeight w:val="275"/>
        </w:trPr>
        <w:tc>
          <w:tcPr>
            <w:tcW w:w="3070" w:type="dxa"/>
          </w:tcPr>
          <w:p w:rsidR="0010096B" w:rsidRDefault="004B262D">
            <w:pPr>
              <w:pStyle w:val="TableParagraph"/>
              <w:spacing w:line="256" w:lineRule="exact"/>
              <w:ind w:left="1070" w:right="1064"/>
              <w:jc w:val="center"/>
              <w:rPr>
                <w:b/>
                <w:sz w:val="24"/>
              </w:rPr>
            </w:pPr>
            <w:r>
              <w:rPr>
                <w:b/>
                <w:sz w:val="24"/>
              </w:rPr>
              <w:t>Nom</w:t>
            </w:r>
          </w:p>
        </w:tc>
        <w:tc>
          <w:tcPr>
            <w:tcW w:w="3072" w:type="dxa"/>
          </w:tcPr>
          <w:p w:rsidR="0010096B" w:rsidRDefault="004B262D">
            <w:pPr>
              <w:pStyle w:val="TableParagraph"/>
              <w:spacing w:line="256" w:lineRule="exact"/>
              <w:ind w:left="1069" w:right="1059"/>
              <w:jc w:val="center"/>
              <w:rPr>
                <w:b/>
                <w:sz w:val="24"/>
              </w:rPr>
            </w:pPr>
            <w:r>
              <w:rPr>
                <w:b/>
                <w:sz w:val="24"/>
              </w:rPr>
              <w:t>Prénom</w:t>
            </w:r>
          </w:p>
        </w:tc>
        <w:tc>
          <w:tcPr>
            <w:tcW w:w="3070" w:type="dxa"/>
          </w:tcPr>
          <w:p w:rsidR="0010096B" w:rsidRDefault="004B262D">
            <w:pPr>
              <w:pStyle w:val="TableParagraph"/>
              <w:spacing w:line="256" w:lineRule="exact"/>
              <w:ind w:left="1074" w:right="1064"/>
              <w:jc w:val="center"/>
              <w:rPr>
                <w:b/>
                <w:sz w:val="24"/>
              </w:rPr>
            </w:pPr>
            <w:r>
              <w:rPr>
                <w:b/>
                <w:sz w:val="24"/>
              </w:rPr>
              <w:t>Secteur</w:t>
            </w:r>
          </w:p>
        </w:tc>
      </w:tr>
      <w:tr w:rsidR="0010096B">
        <w:trPr>
          <w:trHeight w:val="369"/>
        </w:trPr>
        <w:tc>
          <w:tcPr>
            <w:tcW w:w="3070" w:type="dxa"/>
          </w:tcPr>
          <w:p w:rsidR="0010096B" w:rsidRDefault="0010096B">
            <w:pPr>
              <w:pStyle w:val="TableParagraph"/>
              <w:rPr>
                <w:rFonts w:ascii="Times New Roman"/>
              </w:rPr>
            </w:pPr>
          </w:p>
        </w:tc>
        <w:tc>
          <w:tcPr>
            <w:tcW w:w="3072" w:type="dxa"/>
          </w:tcPr>
          <w:p w:rsidR="0010096B" w:rsidRDefault="0010096B">
            <w:pPr>
              <w:pStyle w:val="TableParagraph"/>
              <w:rPr>
                <w:rFonts w:ascii="Times New Roman"/>
              </w:rPr>
            </w:pPr>
          </w:p>
        </w:tc>
        <w:tc>
          <w:tcPr>
            <w:tcW w:w="3070" w:type="dxa"/>
          </w:tcPr>
          <w:p w:rsidR="0010096B" w:rsidRDefault="0010096B">
            <w:pPr>
              <w:pStyle w:val="TableParagraph"/>
              <w:rPr>
                <w:rFonts w:ascii="Times New Roman"/>
              </w:rPr>
            </w:pPr>
          </w:p>
        </w:tc>
      </w:tr>
    </w:tbl>
    <w:p w:rsidR="004B262D" w:rsidRDefault="004B262D"/>
    <w:sectPr w:rsidR="004B262D">
      <w:pgSz w:w="11910" w:h="16840"/>
      <w:pgMar w:top="980" w:right="480" w:bottom="680" w:left="680"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BD" w:rsidRDefault="007831BD">
      <w:r>
        <w:separator/>
      </w:r>
    </w:p>
  </w:endnote>
  <w:endnote w:type="continuationSeparator" w:id="0">
    <w:p w:rsidR="007831BD" w:rsidRDefault="0078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6B" w:rsidRDefault="004E3A14">
    <w:pPr>
      <w:pStyle w:val="Corpsdetexte"/>
      <w:spacing w:line="14" w:lineRule="auto"/>
      <w:rPr>
        <w:sz w:val="20"/>
      </w:rPr>
    </w:pPr>
    <w:r>
      <w:rPr>
        <w:noProof/>
        <w:lang w:eastAsia="fr-FR"/>
      </w:rPr>
      <mc:AlternateContent>
        <mc:Choice Requires="wps">
          <w:drawing>
            <wp:anchor distT="0" distB="0" distL="114300" distR="114300" simplePos="0" relativeHeight="250806272" behindDoc="1" locked="0" layoutInCell="1" allowOverlap="1">
              <wp:simplePos x="0" y="0"/>
              <wp:positionH relativeFrom="page">
                <wp:posOffset>887730</wp:posOffset>
              </wp:positionH>
              <wp:positionV relativeFrom="page">
                <wp:posOffset>10240010</wp:posOffset>
              </wp:positionV>
              <wp:extent cx="1527810" cy="139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6B" w:rsidRDefault="004E3A14">
                          <w:pPr>
                            <w:spacing w:before="15"/>
                            <w:ind w:left="20"/>
                            <w:rPr>
                              <w:sz w:val="16"/>
                            </w:rPr>
                          </w:pPr>
                          <w:r>
                            <w:rPr>
                              <w:sz w:val="16"/>
                            </w:rPr>
                            <w:t>Département de Haute</w:t>
                          </w:r>
                          <w:r w:rsidR="004B262D">
                            <w:rPr>
                              <w:sz w:val="16"/>
                            </w:rPr>
                            <w:t xml:space="preserve"> Garonne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69.9pt;margin-top:806.3pt;width:120.3pt;height:11pt;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GB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" filled="f" stroked="f">
              <v:textbox inset="0,0,0,0">
                <w:txbxContent>
                  <w:p w:rsidR="0010096B" w:rsidRDefault="004E3A14">
                    <w:pPr>
                      <w:spacing w:before="15"/>
                      <w:ind w:left="20"/>
                      <w:rPr>
                        <w:sz w:val="16"/>
                      </w:rPr>
                    </w:pPr>
                    <w:r>
                      <w:rPr>
                        <w:sz w:val="16"/>
                      </w:rPr>
                      <w:t>Département de Haute</w:t>
                    </w:r>
                    <w:r w:rsidR="004B262D">
                      <w:rPr>
                        <w:sz w:val="16"/>
                      </w:rPr>
                      <w:t xml:space="preserve"> Garonne</w:t>
                    </w:r>
                  </w:p>
                </w:txbxContent>
              </v:textbox>
              <w10:wrap anchorx="page" anchory="page"/>
            </v:shape>
          </w:pict>
        </mc:Fallback>
      </mc:AlternateContent>
    </w:r>
    <w:r>
      <w:rPr>
        <w:noProof/>
        <w:lang w:eastAsia="fr-FR"/>
      </w:rPr>
      <mc:AlternateContent>
        <mc:Choice Requires="wps">
          <w:drawing>
            <wp:anchor distT="0" distB="0" distL="114300" distR="114300" simplePos="0" relativeHeight="250807296" behindDoc="1" locked="0" layoutInCell="1" allowOverlap="1">
              <wp:simplePos x="0" y="0"/>
              <wp:positionH relativeFrom="page">
                <wp:posOffset>6481445</wp:posOffset>
              </wp:positionH>
              <wp:positionV relativeFrom="page">
                <wp:posOffset>10240010</wp:posOffset>
              </wp:positionV>
              <wp:extent cx="193040"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6B" w:rsidRDefault="004B262D">
                          <w:pPr>
                            <w:spacing w:before="15"/>
                            <w:ind w:left="60"/>
                            <w:rPr>
                              <w:sz w:val="16"/>
                            </w:rPr>
                          </w:pPr>
                          <w:r>
                            <w:fldChar w:fldCharType="begin"/>
                          </w:r>
                          <w:r>
                            <w:rPr>
                              <w:sz w:val="16"/>
                            </w:rPr>
                            <w:instrText xml:space="preserve"> PAGE </w:instrText>
                          </w:r>
                          <w:r>
                            <w:fldChar w:fldCharType="separate"/>
                          </w:r>
                          <w:r w:rsidR="00324F15">
                            <w:rPr>
                              <w:noProof/>
                              <w:sz w:val="16"/>
                            </w:rPr>
                            <w:t>2</w:t>
                          </w:r>
                          <w:r>
                            <w:fldChar w:fldCharType="end"/>
                          </w:r>
                          <w:r>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10.35pt;margin-top:806.3pt;width:15.2pt;height:11pt;z-index:-2525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" filled="f" stroked="f">
              <v:textbox inset="0,0,0,0">
                <w:txbxContent>
                  <w:p w:rsidR="0010096B" w:rsidRDefault="004B262D">
                    <w:pPr>
                      <w:spacing w:before="15"/>
                      <w:ind w:left="60"/>
                      <w:rPr>
                        <w:sz w:val="16"/>
                      </w:rPr>
                    </w:pPr>
                    <w:r>
                      <w:fldChar w:fldCharType="begin"/>
                    </w:r>
                    <w:r>
                      <w:rPr>
                        <w:sz w:val="16"/>
                      </w:rPr>
                      <w:instrText xml:space="preserve"> PAGE </w:instrText>
                    </w:r>
                    <w:r>
                      <w:fldChar w:fldCharType="separate"/>
                    </w:r>
                    <w:r w:rsidR="00324F15">
                      <w:rPr>
                        <w:noProof/>
                        <w:sz w:val="16"/>
                      </w:rPr>
                      <w:t>2</w:t>
                    </w:r>
                    <w:r>
                      <w:fldChar w:fldCharType="end"/>
                    </w:r>
                    <w:r>
                      <w:rPr>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BD" w:rsidRDefault="007831BD">
      <w:r>
        <w:separator/>
      </w:r>
    </w:p>
  </w:footnote>
  <w:footnote w:type="continuationSeparator" w:id="0">
    <w:p w:rsidR="007831BD" w:rsidRDefault="00783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4E2E"/>
    <w:multiLevelType w:val="hybridMultilevel"/>
    <w:tmpl w:val="179C3DAC"/>
    <w:lvl w:ilvl="0" w:tplc="43242450">
      <w:numFmt w:val="bullet"/>
      <w:lvlText w:val="-"/>
      <w:lvlJc w:val="left"/>
      <w:pPr>
        <w:ind w:left="1019" w:hanging="360"/>
      </w:pPr>
      <w:rPr>
        <w:rFonts w:ascii="Arial" w:eastAsia="Arial" w:hAnsi="Arial" w:cs="Arial" w:hint="default"/>
        <w:w w:val="99"/>
        <w:sz w:val="20"/>
        <w:szCs w:val="20"/>
      </w:rPr>
    </w:lvl>
    <w:lvl w:ilvl="1" w:tplc="675EEB24">
      <w:numFmt w:val="bullet"/>
      <w:lvlText w:val="•"/>
      <w:lvlJc w:val="left"/>
      <w:pPr>
        <w:ind w:left="2006" w:hanging="360"/>
      </w:pPr>
      <w:rPr>
        <w:rFonts w:hint="default"/>
      </w:rPr>
    </w:lvl>
    <w:lvl w:ilvl="2" w:tplc="48429248">
      <w:numFmt w:val="bullet"/>
      <w:lvlText w:val="•"/>
      <w:lvlJc w:val="left"/>
      <w:pPr>
        <w:ind w:left="2993" w:hanging="360"/>
      </w:pPr>
      <w:rPr>
        <w:rFonts w:hint="default"/>
      </w:rPr>
    </w:lvl>
    <w:lvl w:ilvl="3" w:tplc="5D9A4672">
      <w:numFmt w:val="bullet"/>
      <w:lvlText w:val="•"/>
      <w:lvlJc w:val="left"/>
      <w:pPr>
        <w:ind w:left="3979" w:hanging="360"/>
      </w:pPr>
      <w:rPr>
        <w:rFonts w:hint="default"/>
      </w:rPr>
    </w:lvl>
    <w:lvl w:ilvl="4" w:tplc="12C6BB2C">
      <w:numFmt w:val="bullet"/>
      <w:lvlText w:val="•"/>
      <w:lvlJc w:val="left"/>
      <w:pPr>
        <w:ind w:left="4966" w:hanging="360"/>
      </w:pPr>
      <w:rPr>
        <w:rFonts w:hint="default"/>
      </w:rPr>
    </w:lvl>
    <w:lvl w:ilvl="5" w:tplc="4058E58C">
      <w:numFmt w:val="bullet"/>
      <w:lvlText w:val="•"/>
      <w:lvlJc w:val="left"/>
      <w:pPr>
        <w:ind w:left="5953" w:hanging="360"/>
      </w:pPr>
      <w:rPr>
        <w:rFonts w:hint="default"/>
      </w:rPr>
    </w:lvl>
    <w:lvl w:ilvl="6" w:tplc="F0D60C6E">
      <w:numFmt w:val="bullet"/>
      <w:lvlText w:val="•"/>
      <w:lvlJc w:val="left"/>
      <w:pPr>
        <w:ind w:left="6939" w:hanging="360"/>
      </w:pPr>
      <w:rPr>
        <w:rFonts w:hint="default"/>
      </w:rPr>
    </w:lvl>
    <w:lvl w:ilvl="7" w:tplc="1908B0BE">
      <w:numFmt w:val="bullet"/>
      <w:lvlText w:val="•"/>
      <w:lvlJc w:val="left"/>
      <w:pPr>
        <w:ind w:left="7926" w:hanging="360"/>
      </w:pPr>
      <w:rPr>
        <w:rFonts w:hint="default"/>
      </w:rPr>
    </w:lvl>
    <w:lvl w:ilvl="8" w:tplc="1F8ED2B8">
      <w:numFmt w:val="bullet"/>
      <w:lvlText w:val="•"/>
      <w:lvlJc w:val="left"/>
      <w:pPr>
        <w:ind w:left="8913" w:hanging="360"/>
      </w:pPr>
      <w:rPr>
        <w:rFonts w:hint="default"/>
      </w:rPr>
    </w:lvl>
  </w:abstractNum>
  <w:abstractNum w:abstractNumId="1" w15:restartNumberingAfterBreak="0">
    <w:nsid w:val="47BF312B"/>
    <w:multiLevelType w:val="hybridMultilevel"/>
    <w:tmpl w:val="D542FE0C"/>
    <w:lvl w:ilvl="0" w:tplc="C4CEB0E4">
      <w:numFmt w:val="bullet"/>
      <w:lvlText w:val=""/>
      <w:lvlJc w:val="left"/>
      <w:pPr>
        <w:ind w:left="1098" w:hanging="361"/>
      </w:pPr>
      <w:rPr>
        <w:rFonts w:hint="default"/>
        <w:w w:val="100"/>
      </w:rPr>
    </w:lvl>
    <w:lvl w:ilvl="1" w:tplc="CA6070E6">
      <w:numFmt w:val="bullet"/>
      <w:lvlText w:val="•"/>
      <w:lvlJc w:val="left"/>
      <w:pPr>
        <w:ind w:left="2064" w:hanging="361"/>
      </w:pPr>
      <w:rPr>
        <w:rFonts w:hint="default"/>
      </w:rPr>
    </w:lvl>
    <w:lvl w:ilvl="2" w:tplc="964417E6">
      <w:numFmt w:val="bullet"/>
      <w:lvlText w:val="•"/>
      <w:lvlJc w:val="left"/>
      <w:pPr>
        <w:ind w:left="3029" w:hanging="361"/>
      </w:pPr>
      <w:rPr>
        <w:rFonts w:hint="default"/>
      </w:rPr>
    </w:lvl>
    <w:lvl w:ilvl="3" w:tplc="57642074">
      <w:numFmt w:val="bullet"/>
      <w:lvlText w:val="•"/>
      <w:lvlJc w:val="left"/>
      <w:pPr>
        <w:ind w:left="3993" w:hanging="361"/>
      </w:pPr>
      <w:rPr>
        <w:rFonts w:hint="default"/>
      </w:rPr>
    </w:lvl>
    <w:lvl w:ilvl="4" w:tplc="87FAEB14">
      <w:numFmt w:val="bullet"/>
      <w:lvlText w:val="•"/>
      <w:lvlJc w:val="left"/>
      <w:pPr>
        <w:ind w:left="4958" w:hanging="361"/>
      </w:pPr>
      <w:rPr>
        <w:rFonts w:hint="default"/>
      </w:rPr>
    </w:lvl>
    <w:lvl w:ilvl="5" w:tplc="0D7CC31E">
      <w:numFmt w:val="bullet"/>
      <w:lvlText w:val="•"/>
      <w:lvlJc w:val="left"/>
      <w:pPr>
        <w:ind w:left="5923" w:hanging="361"/>
      </w:pPr>
      <w:rPr>
        <w:rFonts w:hint="default"/>
      </w:rPr>
    </w:lvl>
    <w:lvl w:ilvl="6" w:tplc="FC7475A0">
      <w:numFmt w:val="bullet"/>
      <w:lvlText w:val="•"/>
      <w:lvlJc w:val="left"/>
      <w:pPr>
        <w:ind w:left="6887" w:hanging="361"/>
      </w:pPr>
      <w:rPr>
        <w:rFonts w:hint="default"/>
      </w:rPr>
    </w:lvl>
    <w:lvl w:ilvl="7" w:tplc="F89ADA0C">
      <w:numFmt w:val="bullet"/>
      <w:lvlText w:val="•"/>
      <w:lvlJc w:val="left"/>
      <w:pPr>
        <w:ind w:left="7852" w:hanging="361"/>
      </w:pPr>
      <w:rPr>
        <w:rFonts w:hint="default"/>
      </w:rPr>
    </w:lvl>
    <w:lvl w:ilvl="8" w:tplc="7EE228E2">
      <w:numFmt w:val="bullet"/>
      <w:lvlText w:val="•"/>
      <w:lvlJc w:val="left"/>
      <w:pPr>
        <w:ind w:left="8817" w:hanging="361"/>
      </w:pPr>
      <w:rPr>
        <w:rFonts w:hint="default"/>
      </w:rPr>
    </w:lvl>
  </w:abstractNum>
  <w:abstractNum w:abstractNumId="2" w15:restartNumberingAfterBreak="0">
    <w:nsid w:val="61BB0D32"/>
    <w:multiLevelType w:val="hybridMultilevel"/>
    <w:tmpl w:val="F02A1388"/>
    <w:lvl w:ilvl="0" w:tplc="C9BE2C12">
      <w:numFmt w:val="bullet"/>
      <w:lvlText w:val="-"/>
      <w:lvlJc w:val="left"/>
      <w:pPr>
        <w:ind w:left="1458" w:hanging="348"/>
      </w:pPr>
      <w:rPr>
        <w:rFonts w:ascii="Times New Roman" w:eastAsia="Times New Roman" w:hAnsi="Times New Roman" w:cs="Times New Roman" w:hint="default"/>
        <w:w w:val="100"/>
        <w:sz w:val="22"/>
        <w:szCs w:val="22"/>
      </w:rPr>
    </w:lvl>
    <w:lvl w:ilvl="1" w:tplc="111CE464">
      <w:numFmt w:val="bullet"/>
      <w:lvlText w:val="•"/>
      <w:lvlJc w:val="left"/>
      <w:pPr>
        <w:ind w:left="2388" w:hanging="348"/>
      </w:pPr>
      <w:rPr>
        <w:rFonts w:hint="default"/>
      </w:rPr>
    </w:lvl>
    <w:lvl w:ilvl="2" w:tplc="63D8C3B6">
      <w:numFmt w:val="bullet"/>
      <w:lvlText w:val="•"/>
      <w:lvlJc w:val="left"/>
      <w:pPr>
        <w:ind w:left="3317" w:hanging="348"/>
      </w:pPr>
      <w:rPr>
        <w:rFonts w:hint="default"/>
      </w:rPr>
    </w:lvl>
    <w:lvl w:ilvl="3" w:tplc="A9767D66">
      <w:numFmt w:val="bullet"/>
      <w:lvlText w:val="•"/>
      <w:lvlJc w:val="left"/>
      <w:pPr>
        <w:ind w:left="4245" w:hanging="348"/>
      </w:pPr>
      <w:rPr>
        <w:rFonts w:hint="default"/>
      </w:rPr>
    </w:lvl>
    <w:lvl w:ilvl="4" w:tplc="26F4CC34">
      <w:numFmt w:val="bullet"/>
      <w:lvlText w:val="•"/>
      <w:lvlJc w:val="left"/>
      <w:pPr>
        <w:ind w:left="5174" w:hanging="348"/>
      </w:pPr>
      <w:rPr>
        <w:rFonts w:hint="default"/>
      </w:rPr>
    </w:lvl>
    <w:lvl w:ilvl="5" w:tplc="78445C4E">
      <w:numFmt w:val="bullet"/>
      <w:lvlText w:val="•"/>
      <w:lvlJc w:val="left"/>
      <w:pPr>
        <w:ind w:left="6103" w:hanging="348"/>
      </w:pPr>
      <w:rPr>
        <w:rFonts w:hint="default"/>
      </w:rPr>
    </w:lvl>
    <w:lvl w:ilvl="6" w:tplc="923441F4">
      <w:numFmt w:val="bullet"/>
      <w:lvlText w:val="•"/>
      <w:lvlJc w:val="left"/>
      <w:pPr>
        <w:ind w:left="7031" w:hanging="348"/>
      </w:pPr>
      <w:rPr>
        <w:rFonts w:hint="default"/>
      </w:rPr>
    </w:lvl>
    <w:lvl w:ilvl="7" w:tplc="97BA427A">
      <w:numFmt w:val="bullet"/>
      <w:lvlText w:val="•"/>
      <w:lvlJc w:val="left"/>
      <w:pPr>
        <w:ind w:left="7960" w:hanging="348"/>
      </w:pPr>
      <w:rPr>
        <w:rFonts w:hint="default"/>
      </w:rPr>
    </w:lvl>
    <w:lvl w:ilvl="8" w:tplc="A858D888">
      <w:numFmt w:val="bullet"/>
      <w:lvlText w:val="•"/>
      <w:lvlJc w:val="left"/>
      <w:pPr>
        <w:ind w:left="8889" w:hanging="34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6B"/>
    <w:rsid w:val="00017AC9"/>
    <w:rsid w:val="000F461B"/>
    <w:rsid w:val="0010096B"/>
    <w:rsid w:val="002C0DF1"/>
    <w:rsid w:val="0030540B"/>
    <w:rsid w:val="00324F15"/>
    <w:rsid w:val="0033132B"/>
    <w:rsid w:val="00380967"/>
    <w:rsid w:val="004B262D"/>
    <w:rsid w:val="004E3A14"/>
    <w:rsid w:val="00622E96"/>
    <w:rsid w:val="006B5A0C"/>
    <w:rsid w:val="006F1A2A"/>
    <w:rsid w:val="007831BD"/>
    <w:rsid w:val="0087051C"/>
    <w:rsid w:val="00B146EE"/>
    <w:rsid w:val="00EE6303"/>
    <w:rsid w:val="00F30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76034"/>
  <w15:docId w15:val="{E07CB2A2-22EE-4880-8EF7-95CCF2D3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098" w:hanging="361"/>
      <w:outlineLvl w:val="0"/>
    </w:pPr>
    <w:rPr>
      <w:b/>
      <w:bCs/>
      <w:sz w:val="23"/>
      <w:szCs w:val="23"/>
    </w:rPr>
  </w:style>
  <w:style w:type="paragraph" w:styleId="Titre2">
    <w:name w:val="heading 2"/>
    <w:basedOn w:val="Normal"/>
    <w:uiPriority w:val="1"/>
    <w:qFormat/>
    <w:pPr>
      <w:spacing w:before="120"/>
      <w:ind w:left="738"/>
      <w:jc w:val="both"/>
      <w:outlineLvl w:val="1"/>
    </w:pPr>
    <w:rPr>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458" w:hanging="361"/>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E3A14"/>
    <w:pPr>
      <w:tabs>
        <w:tab w:val="center" w:pos="4536"/>
        <w:tab w:val="right" w:pos="9072"/>
      </w:tabs>
    </w:pPr>
  </w:style>
  <w:style w:type="character" w:customStyle="1" w:styleId="En-tteCar">
    <w:name w:val="En-tête Car"/>
    <w:basedOn w:val="Policepardfaut"/>
    <w:link w:val="En-tte"/>
    <w:uiPriority w:val="99"/>
    <w:rsid w:val="004E3A14"/>
    <w:rPr>
      <w:rFonts w:ascii="Arial" w:eastAsia="Arial" w:hAnsi="Arial" w:cs="Arial"/>
      <w:lang w:val="fr-FR"/>
    </w:rPr>
  </w:style>
  <w:style w:type="paragraph" w:styleId="Pieddepage">
    <w:name w:val="footer"/>
    <w:basedOn w:val="Normal"/>
    <w:link w:val="PieddepageCar"/>
    <w:uiPriority w:val="99"/>
    <w:unhideWhenUsed/>
    <w:rsid w:val="004E3A14"/>
    <w:pPr>
      <w:tabs>
        <w:tab w:val="center" w:pos="4536"/>
        <w:tab w:val="right" w:pos="9072"/>
      </w:tabs>
    </w:pPr>
  </w:style>
  <w:style w:type="character" w:customStyle="1" w:styleId="PieddepageCar">
    <w:name w:val="Pied de page Car"/>
    <w:basedOn w:val="Policepardfaut"/>
    <w:link w:val="Pieddepage"/>
    <w:uiPriority w:val="99"/>
    <w:rsid w:val="004E3A14"/>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8979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Convention de coopération</vt:lpstr>
    </vt:vector>
  </TitlesOfParts>
  <Company>Rectorat de Toulouse</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coopération</dc:title>
  <dc:creator>Montauban 2</dc:creator>
  <cp:lastModifiedBy>SEGUIGNES CINDIE</cp:lastModifiedBy>
  <cp:revision>2</cp:revision>
  <dcterms:created xsi:type="dcterms:W3CDTF">2021-09-29T13:12:00Z</dcterms:created>
  <dcterms:modified xsi:type="dcterms:W3CDTF">2021-09-29T13:12:00Z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Acrobat PDFMaker 10.1 pour Word</vt:lpwstr>
  </property>
  <property fmtid="{D5CDD505-2E9C-101B-9397-08002B2CF9AE}" pid="4" name="LastSaved">
    <vt:filetime>2020-09-20T00:00:00Z</vt:filetime>
  </property>
</Properties>
</file>