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B8" w:rsidRPr="00E132B8" w:rsidRDefault="00E132B8" w:rsidP="00E132B8">
      <w:pPr>
        <w:rPr>
          <w:b/>
          <w:sz w:val="28"/>
        </w:rPr>
      </w:pPr>
      <w:r w:rsidRPr="00E132B8">
        <w:rPr>
          <w:b/>
          <w:sz w:val="28"/>
        </w:rPr>
        <w:t>Les leviers de la différenciation :</w:t>
      </w:r>
    </w:p>
    <w:p w:rsidR="00FC71B4" w:rsidRDefault="00D5224D" w:rsidP="00E132B8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68023A03" wp14:editId="1110CDFA">
            <wp:extent cx="4257675" cy="3400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4D" w:rsidRPr="00E132B8" w:rsidRDefault="00E132B8" w:rsidP="00D5224D">
      <w:pPr>
        <w:rPr>
          <w:sz w:val="24"/>
        </w:rPr>
      </w:pPr>
      <w:r w:rsidRPr="00E132B8">
        <w:rPr>
          <w:b/>
          <w:bCs/>
          <w:sz w:val="24"/>
        </w:rPr>
        <w:t>P</w:t>
      </w:r>
      <w:r w:rsidR="00D5224D" w:rsidRPr="00E132B8">
        <w:rPr>
          <w:b/>
          <w:bCs/>
          <w:sz w:val="24"/>
        </w:rPr>
        <w:t>ar les procédures</w:t>
      </w:r>
      <w:r>
        <w:rPr>
          <w:b/>
          <w:bCs/>
          <w:sz w:val="24"/>
        </w:rPr>
        <w:t> :</w:t>
      </w:r>
    </w:p>
    <w:p w:rsidR="00D5224D" w:rsidRPr="00D5224D" w:rsidRDefault="00D5224D" w:rsidP="00D5224D">
      <w:r w:rsidRPr="00D5224D">
        <w:rPr>
          <w:b/>
          <w:bCs/>
        </w:rPr>
        <w:t xml:space="preserve">Accepter, voire valoriser le fait que chacun puisse répondre avec </w:t>
      </w:r>
      <w:r w:rsidRPr="00D5224D">
        <w:t>ses propres procédures, sans établir de hiérarchie entre celles qui sont apparues dans la classe.</w:t>
      </w:r>
    </w:p>
    <w:p w:rsidR="00D5224D" w:rsidRPr="00D5224D" w:rsidRDefault="00D5224D" w:rsidP="00D5224D">
      <w:r w:rsidRPr="00D5224D">
        <w:t xml:space="preserve">Les moments d’échanges amèneront à </w:t>
      </w:r>
      <w:r w:rsidRPr="00D5224D">
        <w:rPr>
          <w:b/>
          <w:bCs/>
        </w:rPr>
        <w:t>une prise de conscience de l’équivalence des procédures</w:t>
      </w:r>
      <w:r w:rsidRPr="00D5224D">
        <w:t xml:space="preserve"> et de la priorité </w:t>
      </w:r>
      <w:r w:rsidRPr="00D5224D">
        <w:rPr>
          <w:b/>
          <w:bCs/>
        </w:rPr>
        <w:t>relative</w:t>
      </w:r>
      <w:r w:rsidRPr="00D5224D">
        <w:t xml:space="preserve"> de l’une sur l’autre à certains points de vue.</w:t>
      </w:r>
    </w:p>
    <w:p w:rsidR="00D5224D" w:rsidRPr="00E132B8" w:rsidRDefault="00E132B8" w:rsidP="00D5224D">
      <w:pPr>
        <w:rPr>
          <w:sz w:val="24"/>
        </w:rPr>
      </w:pPr>
      <w:r w:rsidRPr="00E132B8">
        <w:rPr>
          <w:b/>
          <w:bCs/>
          <w:sz w:val="24"/>
        </w:rPr>
        <w:t>P</w:t>
      </w:r>
      <w:r w:rsidR="00D5224D" w:rsidRPr="00E132B8">
        <w:rPr>
          <w:b/>
          <w:bCs/>
          <w:sz w:val="24"/>
        </w:rPr>
        <w:t>ar tâche</w:t>
      </w:r>
      <w:r w:rsidRPr="00E132B8">
        <w:rPr>
          <w:b/>
          <w:bCs/>
          <w:sz w:val="24"/>
        </w:rPr>
        <w:t> :</w:t>
      </w:r>
    </w:p>
    <w:p w:rsidR="00D5224D" w:rsidRPr="00D5224D" w:rsidRDefault="00D5224D" w:rsidP="00D5224D">
      <w:r w:rsidRPr="00D5224D">
        <w:t xml:space="preserve">Elle consiste à </w:t>
      </w:r>
      <w:r w:rsidRPr="00D5224D">
        <w:rPr>
          <w:b/>
          <w:bCs/>
        </w:rPr>
        <w:t>mettre en place des activités différentes</w:t>
      </w:r>
      <w:r w:rsidRPr="00D5224D">
        <w:t xml:space="preserve"> sous forme d’ateliers dans lesquels </w:t>
      </w:r>
      <w:r w:rsidRPr="00D5224D">
        <w:rPr>
          <w:b/>
          <w:bCs/>
        </w:rPr>
        <w:t xml:space="preserve">les tâches proposées ont été personnalisées et adaptées à chaque élève ou groupe </w:t>
      </w:r>
      <w:proofErr w:type="gramStart"/>
      <w:r w:rsidRPr="00D5224D">
        <w:rPr>
          <w:b/>
          <w:bCs/>
        </w:rPr>
        <w:t>d’élèves</w:t>
      </w:r>
      <w:r w:rsidRPr="00D5224D">
        <w:t xml:space="preserve">  (</w:t>
      </w:r>
      <w:proofErr w:type="gramEnd"/>
      <w:r w:rsidRPr="00D5224D">
        <w:t>homogène) en fonction de ses besoins.</w:t>
      </w:r>
    </w:p>
    <w:p w:rsidR="00D5224D" w:rsidRPr="00E132B8" w:rsidRDefault="00E132B8" w:rsidP="00D5224D">
      <w:pPr>
        <w:rPr>
          <w:sz w:val="24"/>
        </w:rPr>
      </w:pPr>
      <w:r w:rsidRPr="00E132B8">
        <w:rPr>
          <w:b/>
          <w:bCs/>
          <w:sz w:val="24"/>
        </w:rPr>
        <w:t>P</w:t>
      </w:r>
      <w:r w:rsidR="00D5224D" w:rsidRPr="00E132B8">
        <w:rPr>
          <w:b/>
          <w:bCs/>
          <w:sz w:val="24"/>
        </w:rPr>
        <w:t>ar les ressources disponibles et les contraintes</w:t>
      </w:r>
    </w:p>
    <w:p w:rsidR="00D5224D" w:rsidRPr="00D5224D" w:rsidRDefault="00D5224D" w:rsidP="00D5224D">
      <w:r w:rsidRPr="00D5224D">
        <w:t xml:space="preserve">Pour permettre à tous les élèves, d’entrer dans </w:t>
      </w:r>
      <w:r w:rsidRPr="00D5224D">
        <w:rPr>
          <w:b/>
          <w:bCs/>
        </w:rPr>
        <w:t>une situation commune</w:t>
      </w:r>
      <w:r w:rsidRPr="00D5224D">
        <w:t xml:space="preserve"> et d’en tirer profit, l’enseignant va jouer sur certaines </w:t>
      </w:r>
      <w:r w:rsidRPr="00D5224D">
        <w:rPr>
          <w:u w:val="single"/>
        </w:rPr>
        <w:t>variables de la situation</w:t>
      </w:r>
      <w:r w:rsidRPr="00D5224D">
        <w:t xml:space="preserve"> :</w:t>
      </w:r>
    </w:p>
    <w:p w:rsidR="00D5224D" w:rsidRPr="00D5224D" w:rsidRDefault="00D5224D" w:rsidP="00E132B8">
      <w:pPr>
        <w:pStyle w:val="Paragraphedeliste"/>
        <w:numPr>
          <w:ilvl w:val="0"/>
          <w:numId w:val="2"/>
        </w:numPr>
      </w:pPr>
      <w:proofErr w:type="gramStart"/>
      <w:r w:rsidRPr="00D5224D">
        <w:t>la</w:t>
      </w:r>
      <w:proofErr w:type="gramEnd"/>
      <w:r w:rsidRPr="00D5224D">
        <w:t xml:space="preserve"> taille des nombres en jeu ;</w:t>
      </w:r>
    </w:p>
    <w:p w:rsidR="00D5224D" w:rsidRPr="00D5224D" w:rsidRDefault="00D5224D" w:rsidP="00E132B8">
      <w:pPr>
        <w:pStyle w:val="Paragraphedeliste"/>
        <w:numPr>
          <w:ilvl w:val="0"/>
          <w:numId w:val="2"/>
        </w:numPr>
      </w:pPr>
      <w:proofErr w:type="gramStart"/>
      <w:r w:rsidRPr="00D5224D">
        <w:t>le</w:t>
      </w:r>
      <w:proofErr w:type="gramEnd"/>
      <w:r w:rsidRPr="00D5224D">
        <w:t xml:space="preserve"> temps disponible ;</w:t>
      </w:r>
    </w:p>
    <w:p w:rsidR="00646DC8" w:rsidRPr="00D5224D" w:rsidRDefault="00D5224D" w:rsidP="00E132B8">
      <w:pPr>
        <w:pStyle w:val="Paragraphedeliste"/>
        <w:numPr>
          <w:ilvl w:val="0"/>
          <w:numId w:val="2"/>
        </w:numPr>
      </w:pPr>
      <w:proofErr w:type="gramStart"/>
      <w:r w:rsidRPr="00D5224D">
        <w:t>la</w:t>
      </w:r>
      <w:proofErr w:type="gramEnd"/>
      <w:r w:rsidRPr="00D5224D">
        <w:t xml:space="preserve"> charge de travail immédiat ;</w:t>
      </w:r>
    </w:p>
    <w:p w:rsidR="00D5224D" w:rsidRPr="00D5224D" w:rsidRDefault="00D5224D" w:rsidP="00E132B8">
      <w:pPr>
        <w:pStyle w:val="Paragraphedeliste"/>
        <w:numPr>
          <w:ilvl w:val="0"/>
          <w:numId w:val="2"/>
        </w:numPr>
      </w:pPr>
      <w:r w:rsidRPr="00D5224D">
        <w:t>la mise à</w:t>
      </w:r>
      <w:r w:rsidR="00E132B8">
        <w:t xml:space="preserve"> disposition de certains outils</w:t>
      </w:r>
      <w:bookmarkStart w:id="0" w:name="_GoBack"/>
      <w:bookmarkEnd w:id="0"/>
      <w:r w:rsidRPr="00D5224D">
        <w:t>.</w:t>
      </w:r>
    </w:p>
    <w:p w:rsidR="00D5224D" w:rsidRDefault="00D5224D"/>
    <w:sectPr w:rsidR="00D5224D" w:rsidSect="00D52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8E4"/>
    <w:multiLevelType w:val="hybridMultilevel"/>
    <w:tmpl w:val="D494D92E"/>
    <w:lvl w:ilvl="0" w:tplc="6E60F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E1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44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06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8A4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EC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8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F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81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5C1D67"/>
    <w:multiLevelType w:val="hybridMultilevel"/>
    <w:tmpl w:val="45BC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B"/>
    <w:rsid w:val="00646DC8"/>
    <w:rsid w:val="006F5C7B"/>
    <w:rsid w:val="00D5224D"/>
    <w:rsid w:val="00E132B8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F0B3"/>
  <w15:chartTrackingRefBased/>
  <w15:docId w15:val="{B94A701D-3BFD-4C8C-8C39-596DA95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2019-05-06T14:56:00Z</dcterms:created>
  <dcterms:modified xsi:type="dcterms:W3CDTF">2019-06-17T09:13:00Z</dcterms:modified>
</cp:coreProperties>
</file>