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7F7" w:rsidRPr="00034345" w:rsidRDefault="007A07F7" w:rsidP="007A07F7">
      <w:pPr>
        <w:jc w:val="center"/>
        <w:rPr>
          <w:color w:val="002060"/>
          <w:sz w:val="32"/>
          <w:szCs w:val="32"/>
        </w:rPr>
      </w:pPr>
      <w:r w:rsidRPr="00034345">
        <w:rPr>
          <w:b/>
          <w:color w:val="002060"/>
          <w:sz w:val="56"/>
          <w:szCs w:val="56"/>
        </w:rPr>
        <w:t xml:space="preserve">ATELIER </w:t>
      </w:r>
      <w:r w:rsidR="00EB2A1C" w:rsidRPr="00034345">
        <w:rPr>
          <w:b/>
          <w:color w:val="002060"/>
          <w:sz w:val="56"/>
          <w:szCs w:val="56"/>
        </w:rPr>
        <w:t>4</w:t>
      </w:r>
      <w:r w:rsidR="00EB2A1C">
        <w:rPr>
          <w:b/>
          <w:color w:val="002060"/>
          <w:sz w:val="56"/>
          <w:szCs w:val="56"/>
        </w:rPr>
        <w:t xml:space="preserve"> </w:t>
      </w:r>
      <w:r w:rsidR="00EB2A1C" w:rsidRPr="00EB2A1C">
        <w:rPr>
          <w:color w:val="002060"/>
          <w:sz w:val="32"/>
          <w:szCs w:val="32"/>
        </w:rPr>
        <w:t>(</w:t>
      </w:r>
      <w:r w:rsidRPr="00034345">
        <w:rPr>
          <w:color w:val="002060"/>
          <w:sz w:val="32"/>
          <w:szCs w:val="32"/>
        </w:rPr>
        <w:t>Contenu de la mallette)</w:t>
      </w:r>
    </w:p>
    <w:p w:rsidR="00034345" w:rsidRPr="00EB2A1C" w:rsidRDefault="00034345" w:rsidP="00034345">
      <w:pPr>
        <w:rPr>
          <w:b/>
          <w:color w:val="002060"/>
          <w:sz w:val="28"/>
          <w:szCs w:val="28"/>
        </w:rPr>
      </w:pPr>
      <w:r w:rsidRPr="00EB2A1C">
        <w:rPr>
          <w:b/>
          <w:color w:val="002060"/>
          <w:sz w:val="28"/>
          <w:szCs w:val="28"/>
          <w:u w:val="single"/>
        </w:rPr>
        <w:t>Compétence visée</w:t>
      </w:r>
      <w:r w:rsidR="00EB2A1C" w:rsidRPr="00EB2A1C">
        <w:rPr>
          <w:b/>
          <w:color w:val="002060"/>
          <w:sz w:val="28"/>
          <w:szCs w:val="28"/>
        </w:rPr>
        <w:t> : r</w:t>
      </w:r>
      <w:r w:rsidRPr="00EB2A1C">
        <w:rPr>
          <w:b/>
          <w:color w:val="002060"/>
          <w:sz w:val="28"/>
          <w:szCs w:val="28"/>
        </w:rPr>
        <w:t xml:space="preserve">eprésenter un nombre cible </w:t>
      </w:r>
      <w:r w:rsidR="00EB2A1C" w:rsidRPr="00EB2A1C">
        <w:rPr>
          <w:b/>
          <w:color w:val="002060"/>
          <w:sz w:val="28"/>
          <w:szCs w:val="28"/>
        </w:rPr>
        <w:t xml:space="preserve">(exemple </w:t>
      </w:r>
      <w:r w:rsidR="00007720">
        <w:rPr>
          <w:b/>
          <w:color w:val="002060"/>
          <w:sz w:val="28"/>
          <w:szCs w:val="28"/>
        </w:rPr>
        <w:t xml:space="preserve">0,25 ou encore </w:t>
      </w:r>
      <w:r w:rsidR="00EB2A1C" w:rsidRPr="00EB2A1C">
        <w:rPr>
          <w:b/>
          <w:color w:val="002060"/>
          <w:sz w:val="28"/>
          <w:szCs w:val="28"/>
        </w:rPr>
        <w:t xml:space="preserve">4,518) </w:t>
      </w:r>
      <w:r w:rsidRPr="00EB2A1C">
        <w:rPr>
          <w:b/>
          <w:color w:val="002060"/>
          <w:sz w:val="28"/>
          <w:szCs w:val="28"/>
        </w:rPr>
        <w:t>avec différentes écritures et avec différents supports.</w:t>
      </w:r>
    </w:p>
    <w:p w:rsidR="00C51BC4" w:rsidRDefault="00C51BC4">
      <w:pPr>
        <w:rPr>
          <w:b/>
          <w:u w:val="single"/>
        </w:rPr>
      </w:pPr>
    </w:p>
    <w:p w:rsidR="007A07F7" w:rsidRPr="007A07F7" w:rsidRDefault="007A07F7">
      <w:pPr>
        <w:rPr>
          <w:b/>
          <w:u w:val="single"/>
        </w:rPr>
      </w:pPr>
      <w:r w:rsidRPr="007A07F7">
        <w:rPr>
          <w:b/>
          <w:u w:val="single"/>
        </w:rPr>
        <w:t>Cart</w:t>
      </w:r>
      <w:r w:rsidRPr="007A07F7">
        <w:rPr>
          <w:u w:val="single"/>
        </w:rPr>
        <w:t>es</w:t>
      </w:r>
      <w:r w:rsidRPr="007A07F7">
        <w:rPr>
          <w:b/>
          <w:u w:val="single"/>
        </w:rPr>
        <w:t xml:space="preserve"> de transcodage</w:t>
      </w:r>
    </w:p>
    <w:p w:rsidR="007A07F7" w:rsidRDefault="007A07F7">
      <w:r>
        <w:rPr>
          <w:noProof/>
          <w:lang w:eastAsia="fr-FR"/>
        </w:rPr>
        <w:drawing>
          <wp:inline distT="0" distB="0" distL="0" distR="0" wp14:anchorId="0C59BA09" wp14:editId="5F3A8B0D">
            <wp:extent cx="1876425" cy="1230298"/>
            <wp:effectExtent l="0" t="0" r="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81940" cy="123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 wp14:anchorId="3596EE6D" wp14:editId="5E051E8E">
            <wp:extent cx="1857375" cy="128454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1007" cy="128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345" w:rsidRDefault="00034345"/>
    <w:p w:rsidR="00034345" w:rsidRPr="00034345" w:rsidRDefault="00034345">
      <w:pPr>
        <w:rPr>
          <w:b/>
          <w:u w:val="single"/>
        </w:rPr>
      </w:pPr>
      <w:r w:rsidRPr="00034345">
        <w:rPr>
          <w:b/>
          <w:u w:val="single"/>
        </w:rPr>
        <w:t>Cartes unités</w:t>
      </w:r>
    </w:p>
    <w:p w:rsidR="00034345" w:rsidRDefault="00034345">
      <w:r>
        <w:rPr>
          <w:noProof/>
          <w:lang w:eastAsia="fr-FR"/>
        </w:rPr>
        <w:drawing>
          <wp:inline distT="0" distB="0" distL="0" distR="0" wp14:anchorId="09F277E7" wp14:editId="1CFCBFD0">
            <wp:extent cx="2143125" cy="1460058"/>
            <wp:effectExtent l="0" t="0" r="0" b="698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8555" cy="147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2A1C">
        <w:t xml:space="preserve"> </w:t>
      </w:r>
      <w:r w:rsidR="00EB2A1C">
        <w:rPr>
          <w:noProof/>
          <w:lang w:eastAsia="fr-FR"/>
        </w:rPr>
        <w:drawing>
          <wp:inline distT="0" distB="0" distL="0" distR="0" wp14:anchorId="58162E11" wp14:editId="619CF58F">
            <wp:extent cx="2076450" cy="1434713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4838" cy="144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5F0">
        <w:t xml:space="preserve">   Ex. :</w:t>
      </w:r>
      <w:r w:rsidR="00E045F0">
        <w:rPr>
          <w:noProof/>
          <w:lang w:eastAsia="fr-FR"/>
        </w:rPr>
        <w:drawing>
          <wp:inline distT="0" distB="0" distL="0" distR="0" wp14:anchorId="698504C5" wp14:editId="2F14E70A">
            <wp:extent cx="1533525" cy="1348105"/>
            <wp:effectExtent l="0" t="0" r="9525" b="4445"/>
            <wp:docPr id="30" name="Espace réservé du contenu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space réservé du contenu 3"/>
                    <pic:cNvPicPr>
                      <a:picLocks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049" cy="136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7F7" w:rsidRDefault="007A07F7"/>
    <w:p w:rsidR="00C51BC4" w:rsidRDefault="007A07F7">
      <w:pPr>
        <w:rPr>
          <w:b/>
          <w:u w:val="single"/>
        </w:rPr>
      </w:pPr>
      <w:r w:rsidRPr="007A07F7">
        <w:rPr>
          <w:b/>
          <w:u w:val="single"/>
        </w:rPr>
        <w:t>Cibles</w:t>
      </w:r>
    </w:p>
    <w:p w:rsidR="00C51BC4" w:rsidRPr="00C51BC4" w:rsidRDefault="00C51BC4" w:rsidP="00C51BC4">
      <w:pPr>
        <w:rPr>
          <w:i/>
        </w:rPr>
      </w:pPr>
      <w:r w:rsidRPr="00C51BC4">
        <w:rPr>
          <w:i/>
        </w:rPr>
        <w:t>Remarque : en continuité avec les ateliers 2 (fractions décimales) et 3(écriture à virgule) </w:t>
      </w:r>
    </w:p>
    <w:p w:rsidR="007A07F7" w:rsidRDefault="00C51BC4">
      <w:pPr>
        <w:rPr>
          <w:b/>
          <w:u w:val="single"/>
        </w:rPr>
      </w:pPr>
      <w:r>
        <w:rPr>
          <w:b/>
        </w:rPr>
        <w:t>A</w:t>
      </w:r>
      <w:r w:rsidR="00034345" w:rsidRPr="00EB2A1C">
        <w:rPr>
          <w:b/>
        </w:rPr>
        <w:t xml:space="preserve">nnexes cibles à </w:t>
      </w:r>
      <w:r w:rsidR="00494FCD">
        <w:rPr>
          <w:b/>
        </w:rPr>
        <w:t>imprimer</w:t>
      </w:r>
      <w:r w:rsidR="00034345" w:rsidRPr="00EB2A1C">
        <w:rPr>
          <w:b/>
        </w:rPr>
        <w:t xml:space="preserve"> (1/100 ; 1/1000 ; 0,01, 0,001)</w:t>
      </w:r>
    </w:p>
    <w:p w:rsidR="007A07F7" w:rsidRPr="007A07F7" w:rsidRDefault="00034345">
      <w:pPr>
        <w:rPr>
          <w:b/>
          <w:u w:val="single"/>
        </w:rPr>
      </w:pPr>
      <w:r>
        <w:rPr>
          <w:b/>
          <w:u w:val="single"/>
        </w:rPr>
        <w:t xml:space="preserve">  </w:t>
      </w:r>
      <w:r>
        <w:rPr>
          <w:noProof/>
          <w:lang w:eastAsia="fr-FR"/>
        </w:rPr>
        <w:drawing>
          <wp:inline distT="0" distB="0" distL="0" distR="0" wp14:anchorId="616F2C37" wp14:editId="7E9747D5">
            <wp:extent cx="1733550" cy="1215272"/>
            <wp:effectExtent l="0" t="0" r="0" b="444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9942" cy="123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 </w:t>
      </w:r>
      <w:r>
        <w:rPr>
          <w:noProof/>
          <w:lang w:eastAsia="fr-FR"/>
        </w:rPr>
        <w:drawing>
          <wp:inline distT="0" distB="0" distL="0" distR="0" wp14:anchorId="5761BFB8" wp14:editId="40EACF60">
            <wp:extent cx="1743075" cy="12219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2758" cy="123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2A1C" w:rsidRPr="00EB2A1C">
        <w:rPr>
          <w:noProof/>
          <w:lang w:eastAsia="fr-FR"/>
        </w:rPr>
        <w:t xml:space="preserve"> </w:t>
      </w:r>
      <w:r w:rsidR="00EB2A1C">
        <w:rPr>
          <w:noProof/>
          <w:lang w:eastAsia="fr-FR"/>
        </w:rPr>
        <w:drawing>
          <wp:inline distT="0" distB="0" distL="0" distR="0" wp14:anchorId="07208C24" wp14:editId="2FB6999C">
            <wp:extent cx="1148335" cy="1209191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68145" cy="123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F7" w:rsidRDefault="007A07F7"/>
    <w:p w:rsidR="007A07F7" w:rsidRDefault="007A07F7">
      <w:pPr>
        <w:rPr>
          <w:b/>
          <w:u w:val="single"/>
        </w:rPr>
      </w:pPr>
      <w:r w:rsidRPr="007A07F7">
        <w:rPr>
          <w:b/>
          <w:u w:val="single"/>
        </w:rPr>
        <w:t>Droites graduées</w:t>
      </w:r>
    </w:p>
    <w:p w:rsidR="00C51BC4" w:rsidRPr="007A07F7" w:rsidRDefault="00C51BC4">
      <w:pPr>
        <w:rPr>
          <w:b/>
          <w:u w:val="single"/>
        </w:rPr>
      </w:pPr>
      <w:r w:rsidRPr="00C51BC4">
        <w:rPr>
          <w:i/>
        </w:rPr>
        <w:t>Remarque : en continuité avec l</w:t>
      </w:r>
      <w:r>
        <w:rPr>
          <w:i/>
        </w:rPr>
        <w:t>’atelier</w:t>
      </w:r>
      <w:r w:rsidRPr="00C51BC4">
        <w:rPr>
          <w:i/>
        </w:rPr>
        <w:t xml:space="preserve"> 3(écriture à virgule) </w:t>
      </w:r>
    </w:p>
    <w:p w:rsidR="007A07F7" w:rsidRDefault="007A07F7">
      <w:r>
        <w:rPr>
          <w:noProof/>
          <w:lang w:eastAsia="fr-FR"/>
        </w:rPr>
        <w:drawing>
          <wp:inline distT="0" distB="0" distL="0" distR="0" wp14:anchorId="289FDE0A" wp14:editId="6DDE5C0C">
            <wp:extent cx="3714750" cy="129603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34842" cy="13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A1C" w:rsidRDefault="007A07F7" w:rsidP="00EB2A1C">
      <w:r w:rsidRPr="007A07F7">
        <w:rPr>
          <w:b/>
          <w:u w:val="single"/>
        </w:rPr>
        <w:lastRenderedPageBreak/>
        <w:t>Glisse nombre</w:t>
      </w:r>
      <w:r w:rsidR="00EB2A1C">
        <w:rPr>
          <w:b/>
          <w:u w:val="single"/>
        </w:rPr>
        <w:t> </w:t>
      </w:r>
      <w:r w:rsidR="00EB2A1C" w:rsidRPr="00EB2A1C">
        <w:rPr>
          <w:b/>
        </w:rPr>
        <w:t xml:space="preserve">: </w:t>
      </w:r>
      <w:r w:rsidR="00EB2A1C" w:rsidRPr="00EB2A1C">
        <w:t>f</w:t>
      </w:r>
      <w:r w:rsidR="00EB2A1C">
        <w:t>ichier Excel</w:t>
      </w:r>
      <w:r w:rsidR="00EB2A1C">
        <w:t xml:space="preserve"> et </w:t>
      </w:r>
      <w:proofErr w:type="spellStart"/>
      <w:r w:rsidR="00EB2A1C">
        <w:t>pdf</w:t>
      </w:r>
      <w:proofErr w:type="spellEnd"/>
    </w:p>
    <w:p w:rsidR="00C51BC4" w:rsidRPr="00C51BC4" w:rsidRDefault="00C51BC4" w:rsidP="00C51BC4">
      <w:pPr>
        <w:rPr>
          <w:i/>
        </w:rPr>
      </w:pPr>
      <w:r w:rsidRPr="00C51BC4">
        <w:rPr>
          <w:i/>
        </w:rPr>
        <w:t xml:space="preserve">Remarque : </w:t>
      </w:r>
      <w:r w:rsidR="00494FCD">
        <w:rPr>
          <w:i/>
        </w:rPr>
        <w:t xml:space="preserve">voir son utilisation document annexe fractions et décimaux </w:t>
      </w:r>
      <w:proofErr w:type="spellStart"/>
      <w:r w:rsidR="00494FCD">
        <w:rPr>
          <w:i/>
        </w:rPr>
        <w:t>éduscol</w:t>
      </w:r>
      <w:proofErr w:type="spellEnd"/>
    </w:p>
    <w:p w:rsidR="007A07F7" w:rsidRDefault="007A07F7">
      <w:r>
        <w:rPr>
          <w:noProof/>
          <w:lang w:eastAsia="fr-FR"/>
        </w:rPr>
        <w:drawing>
          <wp:inline distT="0" distB="0" distL="0" distR="0" wp14:anchorId="695D42C4" wp14:editId="75B67E9C">
            <wp:extent cx="2513535" cy="1113525"/>
            <wp:effectExtent l="0" t="0" r="127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2276" cy="113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8768B" w:rsidRDefault="0098768B">
      <w:pPr>
        <w:rPr>
          <w:b/>
          <w:u w:val="single"/>
        </w:rPr>
      </w:pPr>
    </w:p>
    <w:p w:rsidR="00A61EA1" w:rsidRDefault="00EB2A1C">
      <w:pPr>
        <w:rPr>
          <w:b/>
          <w:u w:val="single"/>
        </w:rPr>
      </w:pPr>
      <w:r w:rsidRPr="0098768B">
        <w:rPr>
          <w:b/>
          <w:u w:val="single"/>
        </w:rPr>
        <w:t>Matériel</w:t>
      </w:r>
      <w:r w:rsidR="00A61EA1" w:rsidRPr="0098768B">
        <w:rPr>
          <w:b/>
          <w:u w:val="single"/>
        </w:rPr>
        <w:t xml:space="preserve"> a</w:t>
      </w:r>
      <w:r w:rsidRPr="0098768B">
        <w:rPr>
          <w:b/>
          <w:u w:val="single"/>
        </w:rPr>
        <w:t>baques</w:t>
      </w:r>
      <w:r w:rsidR="00A61EA1">
        <w:t xml:space="preserve"> </w:t>
      </w:r>
      <w:r w:rsidR="00494FCD">
        <w:t>(</w:t>
      </w:r>
      <w:r w:rsidR="00A61EA1">
        <w:t>minimum 7</w:t>
      </w:r>
      <w:r w:rsidR="00494FCD">
        <w:t xml:space="preserve"> tiges « </w:t>
      </w:r>
      <w:r w:rsidR="00A61EA1">
        <w:t>MCD U DCM</w:t>
      </w:r>
      <w:r w:rsidR="00494FCD">
        <w:t> »</w:t>
      </w:r>
    </w:p>
    <w:p w:rsidR="00494FCD" w:rsidRPr="00C51BC4" w:rsidRDefault="00494FCD" w:rsidP="00494FCD">
      <w:pPr>
        <w:rPr>
          <w:i/>
        </w:rPr>
      </w:pPr>
      <w:r w:rsidRPr="00C51BC4">
        <w:rPr>
          <w:i/>
        </w:rPr>
        <w:t>Remarque : en continuité avec l</w:t>
      </w:r>
      <w:r>
        <w:rPr>
          <w:i/>
        </w:rPr>
        <w:t>’atelier</w:t>
      </w:r>
      <w:r w:rsidRPr="00C51BC4">
        <w:rPr>
          <w:i/>
        </w:rPr>
        <w:t xml:space="preserve"> 3(écriture à virgule) </w:t>
      </w:r>
    </w:p>
    <w:p w:rsidR="00A61EA1" w:rsidRDefault="00A61EA1">
      <w:r>
        <w:rPr>
          <w:noProof/>
          <w:lang w:eastAsia="fr-FR"/>
        </w:rPr>
        <w:drawing>
          <wp:inline distT="0" distB="0" distL="0" distR="0" wp14:anchorId="51E53AD6" wp14:editId="4D1320EB">
            <wp:extent cx="2247900" cy="1381125"/>
            <wp:effectExtent l="0" t="0" r="0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720" w:rsidRDefault="00A61EA1">
      <w:r>
        <w:t xml:space="preserve">+ </w:t>
      </w:r>
      <w:r w:rsidR="00494FCD">
        <w:t xml:space="preserve">annexes fiches annexes </w:t>
      </w:r>
      <w:r>
        <w:t>atelier 3 (écriture à virgule)</w:t>
      </w:r>
      <w:r w:rsidR="00494FCD">
        <w:t xml:space="preserve"> à imprimer « </w:t>
      </w:r>
      <w:r w:rsidR="00494FCD">
        <w:t>CDUDCM</w:t>
      </w:r>
      <w:r w:rsidR="00494FCD">
        <w:t> »</w:t>
      </w:r>
      <w:r w:rsidR="0098768B">
        <w:rPr>
          <w:noProof/>
          <w:lang w:eastAsia="fr-FR"/>
        </w:rPr>
        <w:drawing>
          <wp:inline distT="0" distB="0" distL="0" distR="0" wp14:anchorId="0A9CB09E" wp14:editId="7A69D1A2">
            <wp:extent cx="2514195" cy="770890"/>
            <wp:effectExtent l="0" t="0" r="63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5463" cy="79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FCD" w:rsidRDefault="00494FCD" w:rsidP="00C51BC4">
      <w:pPr>
        <w:rPr>
          <w:b/>
          <w:u w:val="single"/>
        </w:rPr>
      </w:pPr>
    </w:p>
    <w:p w:rsidR="00C51BC4" w:rsidRDefault="0098768B" w:rsidP="00C51BC4">
      <w:r w:rsidRPr="0098768B">
        <w:rPr>
          <w:b/>
          <w:u w:val="single"/>
        </w:rPr>
        <w:t>Matériel B</w:t>
      </w:r>
      <w:r w:rsidR="00007720" w:rsidRPr="0098768B">
        <w:rPr>
          <w:b/>
          <w:u w:val="single"/>
        </w:rPr>
        <w:t>ouliers</w:t>
      </w:r>
      <w:r>
        <w:t xml:space="preserve"> (3 minimum) pour l’écriture de nombre décimaux type 1,53</w:t>
      </w:r>
    </w:p>
    <w:p w:rsidR="00C51BC4" w:rsidRPr="00C51BC4" w:rsidRDefault="00C51BC4" w:rsidP="00C51BC4">
      <w:pPr>
        <w:rPr>
          <w:i/>
        </w:rPr>
      </w:pPr>
      <w:r w:rsidRPr="00C51BC4">
        <w:rPr>
          <w:i/>
        </w:rPr>
        <w:t>Remarque : e</w:t>
      </w:r>
      <w:r w:rsidR="0098768B" w:rsidRPr="00C51BC4">
        <w:rPr>
          <w:i/>
        </w:rPr>
        <w:t>n continuité avec l</w:t>
      </w:r>
      <w:r w:rsidR="0098768B" w:rsidRPr="00C51BC4">
        <w:rPr>
          <w:i/>
        </w:rPr>
        <w:t xml:space="preserve">es </w:t>
      </w:r>
      <w:r w:rsidR="0098768B" w:rsidRPr="00C51BC4">
        <w:rPr>
          <w:i/>
        </w:rPr>
        <w:t>atelier</w:t>
      </w:r>
      <w:r w:rsidR="0098768B" w:rsidRPr="00C51BC4">
        <w:rPr>
          <w:i/>
        </w:rPr>
        <w:t>s</w:t>
      </w:r>
      <w:r w:rsidR="0098768B" w:rsidRPr="00C51BC4">
        <w:rPr>
          <w:i/>
        </w:rPr>
        <w:t xml:space="preserve"> </w:t>
      </w:r>
      <w:r w:rsidR="0098768B" w:rsidRPr="00C51BC4">
        <w:rPr>
          <w:i/>
        </w:rPr>
        <w:t xml:space="preserve">2 </w:t>
      </w:r>
      <w:r w:rsidRPr="00C51BC4">
        <w:rPr>
          <w:i/>
        </w:rPr>
        <w:t xml:space="preserve">(fractions décimales) </w:t>
      </w:r>
      <w:r w:rsidR="0098768B" w:rsidRPr="00C51BC4">
        <w:rPr>
          <w:i/>
        </w:rPr>
        <w:t xml:space="preserve">et </w:t>
      </w:r>
      <w:r w:rsidR="0098768B" w:rsidRPr="00C51BC4">
        <w:rPr>
          <w:i/>
        </w:rPr>
        <w:t>3</w:t>
      </w:r>
      <w:r w:rsidRPr="00C51BC4">
        <w:rPr>
          <w:i/>
        </w:rPr>
        <w:t>(écriture à virgule</w:t>
      </w:r>
      <w:proofErr w:type="gramStart"/>
      <w:r w:rsidRPr="00C51BC4">
        <w:rPr>
          <w:i/>
        </w:rPr>
        <w:t>)</w:t>
      </w:r>
      <w:r w:rsidR="00494FCD">
        <w:rPr>
          <w:i/>
        </w:rPr>
        <w:t xml:space="preserve">, </w:t>
      </w:r>
      <w:r w:rsidRPr="00C51BC4">
        <w:rPr>
          <w:i/>
        </w:rPr>
        <w:t> </w:t>
      </w:r>
      <w:r w:rsidR="00494FCD">
        <w:t>voir</w:t>
      </w:r>
      <w:proofErr w:type="gramEnd"/>
      <w:r w:rsidR="00494FCD">
        <w:t xml:space="preserve"> fiches sur l’utilisation du boulier</w:t>
      </w:r>
    </w:p>
    <w:p w:rsidR="00007720" w:rsidRDefault="00007720">
      <w:r>
        <w:rPr>
          <w:noProof/>
          <w:lang w:eastAsia="fr-FR"/>
        </w:rPr>
        <w:drawing>
          <wp:inline distT="0" distB="0" distL="0" distR="0" wp14:anchorId="2238E956" wp14:editId="4832C040">
            <wp:extent cx="1261110" cy="864506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74231" cy="87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01B" w:rsidRDefault="0098001B" w:rsidP="0098768B"/>
    <w:p w:rsidR="0098001B" w:rsidRDefault="0098001B" w:rsidP="0098768B">
      <w:r w:rsidRPr="0098768B">
        <w:rPr>
          <w:b/>
          <w:u w:val="single"/>
        </w:rPr>
        <w:t xml:space="preserve">Matériel </w:t>
      </w:r>
      <w:proofErr w:type="spellStart"/>
      <w:r>
        <w:rPr>
          <w:b/>
          <w:u w:val="single"/>
        </w:rPr>
        <w:t>Géoplan</w:t>
      </w:r>
      <w:proofErr w:type="spellEnd"/>
      <w:r>
        <w:rPr>
          <w:b/>
          <w:u w:val="single"/>
        </w:rPr>
        <w:t xml:space="preserve"> </w:t>
      </w:r>
      <w:r w:rsidRPr="00494FCD">
        <w:rPr>
          <w:u w:val="single"/>
        </w:rPr>
        <w:t>avec élastiques de différentes taille</w:t>
      </w:r>
      <w:r>
        <w:rPr>
          <w:b/>
          <w:u w:val="single"/>
        </w:rPr>
        <w:t xml:space="preserve"> </w:t>
      </w:r>
      <w:r w:rsidRPr="0098001B">
        <w:t xml:space="preserve">(1 </w:t>
      </w:r>
      <w:proofErr w:type="spellStart"/>
      <w:r>
        <w:t>geoplan</w:t>
      </w:r>
      <w:proofErr w:type="spellEnd"/>
      <w:r>
        <w:t xml:space="preserve"> </w:t>
      </w:r>
      <w:r w:rsidRPr="0098001B">
        <w:t>minium</w:t>
      </w:r>
      <w:r>
        <w:t>)</w:t>
      </w:r>
      <w:r w:rsidRPr="0098001B">
        <w:t xml:space="preserve">, pour représenter des nombres décimaux (0,5 ; 0,25 ; 0,75…) sous </w:t>
      </w:r>
      <w:r w:rsidR="00494FCD">
        <w:t xml:space="preserve">la </w:t>
      </w:r>
      <w:r w:rsidRPr="0098001B">
        <w:t>forme de fractions simples</w:t>
      </w:r>
    </w:p>
    <w:p w:rsidR="00494FCD" w:rsidRDefault="00494FCD" w:rsidP="00494FCD">
      <w:pPr>
        <w:rPr>
          <w:i/>
        </w:rPr>
      </w:pPr>
      <w:r w:rsidRPr="00C51BC4">
        <w:rPr>
          <w:i/>
        </w:rPr>
        <w:t>Remarque : en continuité avec l</w:t>
      </w:r>
      <w:r>
        <w:rPr>
          <w:i/>
        </w:rPr>
        <w:t xml:space="preserve">’atelier 1 (fractions simples), voir fiche sur l’utilisation du </w:t>
      </w:r>
      <w:proofErr w:type="spellStart"/>
      <w:r>
        <w:rPr>
          <w:i/>
        </w:rPr>
        <w:t>géoplan</w:t>
      </w:r>
      <w:proofErr w:type="spellEnd"/>
    </w:p>
    <w:p w:rsidR="0098001B" w:rsidRDefault="0098001B" w:rsidP="0098768B">
      <w:pPr>
        <w:rPr>
          <w:b/>
          <w:u w:val="single"/>
        </w:rPr>
      </w:pPr>
      <w:r>
        <w:rPr>
          <w:noProof/>
          <w:lang w:eastAsia="fr-FR"/>
        </w:rPr>
        <w:drawing>
          <wp:inline distT="0" distB="0" distL="0" distR="0" wp14:anchorId="14770F3E" wp14:editId="01AD8BA3">
            <wp:extent cx="2225137" cy="666692"/>
            <wp:effectExtent l="0" t="0" r="3810" b="63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68764" cy="67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58CE">
        <w:rPr>
          <w:b/>
          <w:u w:val="single"/>
        </w:rPr>
        <w:t xml:space="preserve">    </w:t>
      </w:r>
    </w:p>
    <w:p w:rsidR="0098001B" w:rsidRDefault="0098001B" w:rsidP="0098768B">
      <w:pPr>
        <w:rPr>
          <w:b/>
          <w:u w:val="single"/>
        </w:rPr>
      </w:pPr>
    </w:p>
    <w:p w:rsidR="00494FCD" w:rsidRDefault="00494FCD" w:rsidP="0098768B">
      <w:pPr>
        <w:rPr>
          <w:b/>
          <w:u w:val="single"/>
        </w:rPr>
      </w:pPr>
    </w:p>
    <w:p w:rsidR="00494FCD" w:rsidRDefault="00494FCD" w:rsidP="0098768B">
      <w:pPr>
        <w:rPr>
          <w:b/>
          <w:u w:val="single"/>
        </w:rPr>
      </w:pPr>
    </w:p>
    <w:p w:rsidR="00B358CE" w:rsidRDefault="00B358CE" w:rsidP="0098768B">
      <w:pPr>
        <w:rPr>
          <w:b/>
          <w:u w:val="single"/>
        </w:rPr>
      </w:pPr>
      <w:r>
        <w:rPr>
          <w:b/>
          <w:u w:val="single"/>
        </w:rPr>
        <w:lastRenderedPageBreak/>
        <w:t>Matériel laçage</w:t>
      </w:r>
    </w:p>
    <w:p w:rsidR="00B358CE" w:rsidRDefault="00B358CE" w:rsidP="0098768B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316D5F90" wp14:editId="5DB86E6B">
            <wp:extent cx="1738334" cy="145732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44330" cy="146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   </w:t>
      </w:r>
      <w:r>
        <w:rPr>
          <w:noProof/>
          <w:lang w:eastAsia="fr-FR"/>
        </w:rPr>
        <w:t xml:space="preserve">         </w:t>
      </w:r>
      <w:r>
        <w:rPr>
          <w:noProof/>
          <w:lang w:eastAsia="fr-FR"/>
        </w:rPr>
        <w:drawing>
          <wp:inline distT="0" distB="0" distL="0" distR="0" wp14:anchorId="7B06AB32" wp14:editId="49E28BAF">
            <wp:extent cx="1076795" cy="1323975"/>
            <wp:effectExtent l="0" t="0" r="952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01644" cy="135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01B" w:rsidRDefault="00B358CE" w:rsidP="00B358CE">
      <w:pPr>
        <w:rPr>
          <w:b/>
          <w:u w:val="single"/>
        </w:rPr>
      </w:pPr>
      <w:r>
        <w:t>Set autocorrectif composé de plaques (120 questions/réponses) en plastique et d'un lacet. A la fin du jeu, retourner la plaque et vérifier que le lacet suive le même parcours que la ligne en relief.</w:t>
      </w:r>
    </w:p>
    <w:p w:rsidR="00C51BC4" w:rsidRDefault="00C51BC4" w:rsidP="00C51BC4">
      <w:pPr>
        <w:rPr>
          <w:b/>
          <w:u w:val="single"/>
        </w:rPr>
      </w:pPr>
    </w:p>
    <w:p w:rsidR="00C51BC4" w:rsidRDefault="00C51BC4" w:rsidP="00C51BC4">
      <w:pPr>
        <w:rPr>
          <w:b/>
          <w:u w:val="single"/>
        </w:rPr>
      </w:pPr>
      <w:r>
        <w:rPr>
          <w:b/>
          <w:u w:val="single"/>
        </w:rPr>
        <w:t>Matériel tours de fractions équivalentes</w:t>
      </w:r>
    </w:p>
    <w:p w:rsidR="00B358CE" w:rsidRDefault="00C51BC4" w:rsidP="0098768B">
      <w:pPr>
        <w:rPr>
          <w:b/>
          <w:u w:val="single"/>
        </w:rPr>
      </w:pPr>
      <w:r>
        <w:rPr>
          <w:noProof/>
          <w:lang w:eastAsia="fr-FR"/>
        </w:rPr>
        <w:drawing>
          <wp:inline distT="0" distB="0" distL="0" distR="0" wp14:anchorId="2F0599F8" wp14:editId="04F0939E">
            <wp:extent cx="2781300" cy="2181225"/>
            <wp:effectExtent l="0" t="0" r="0" b="952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8CE" w:rsidRDefault="00B358CE" w:rsidP="0098768B">
      <w:pPr>
        <w:rPr>
          <w:b/>
          <w:u w:val="single"/>
        </w:rPr>
      </w:pPr>
    </w:p>
    <w:p w:rsidR="00C51BC4" w:rsidRPr="00C51BC4" w:rsidRDefault="00C51BC4" w:rsidP="00C51BC4">
      <w:pPr>
        <w:spacing w:before="100" w:beforeAutospacing="1" w:after="100" w:afterAutospacing="1" w:line="240" w:lineRule="auto"/>
        <w:outlineLvl w:val="0"/>
        <w:rPr>
          <w:b/>
          <w:u w:val="single"/>
        </w:rPr>
      </w:pPr>
      <w:r>
        <w:rPr>
          <w:b/>
          <w:u w:val="single"/>
        </w:rPr>
        <w:t>Matériel c</w:t>
      </w:r>
      <w:r w:rsidRPr="00C51BC4">
        <w:rPr>
          <w:b/>
          <w:u w:val="single"/>
        </w:rPr>
        <w:t xml:space="preserve">artes d'équivalence fractions, nombres décimaux </w:t>
      </w:r>
    </w:p>
    <w:p w:rsidR="00494FCD" w:rsidRDefault="00C51BC4" w:rsidP="00494FCD">
      <w:pPr>
        <w:rPr>
          <w:b/>
          <w:u w:val="single"/>
        </w:rPr>
      </w:pPr>
      <w:r>
        <w:rPr>
          <w:noProof/>
          <w:lang w:eastAsia="fr-FR"/>
        </w:rPr>
        <w:drawing>
          <wp:inline distT="0" distB="0" distL="0" distR="0" wp14:anchorId="311EC2D0" wp14:editId="078BEC88">
            <wp:extent cx="1837628" cy="133350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51878" cy="134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FCD" w:rsidRDefault="00494FCD" w:rsidP="00494FCD">
      <w:pPr>
        <w:rPr>
          <w:b/>
          <w:u w:val="single"/>
        </w:rPr>
      </w:pPr>
    </w:p>
    <w:p w:rsidR="00C51BC4" w:rsidRDefault="00C51BC4" w:rsidP="0098768B">
      <w:pPr>
        <w:rPr>
          <w:b/>
          <w:u w:val="single"/>
        </w:rPr>
      </w:pPr>
      <w:r w:rsidRPr="00C51BC4">
        <w:rPr>
          <w:b/>
          <w:u w:val="single"/>
        </w:rPr>
        <w:t xml:space="preserve">Matériel </w:t>
      </w:r>
      <w:r w:rsidRPr="00C51BC4">
        <w:rPr>
          <w:b/>
          <w:u w:val="single"/>
        </w:rPr>
        <w:t xml:space="preserve">Domino </w:t>
      </w:r>
      <w:r>
        <w:rPr>
          <w:b/>
          <w:u w:val="single"/>
        </w:rPr>
        <w:t>f</w:t>
      </w:r>
      <w:r w:rsidRPr="00C51BC4">
        <w:rPr>
          <w:b/>
          <w:u w:val="single"/>
        </w:rPr>
        <w:t>racti</w:t>
      </w:r>
      <w:r>
        <w:rPr>
          <w:b/>
          <w:u w:val="single"/>
        </w:rPr>
        <w:t>on et nombre décimal</w:t>
      </w:r>
    </w:p>
    <w:p w:rsidR="0098768B" w:rsidRPr="00F25A6B" w:rsidRDefault="00494FCD">
      <w:pPr>
        <w:rPr>
          <w:b/>
          <w:u w:val="single"/>
        </w:rPr>
      </w:pPr>
      <w:r>
        <w:rPr>
          <w:noProof/>
          <w:lang w:eastAsia="fr-FR"/>
        </w:rPr>
        <w:drawing>
          <wp:inline distT="0" distB="0" distL="0" distR="0" wp14:anchorId="4E324136" wp14:editId="78FC8E01">
            <wp:extent cx="2226310" cy="1699140"/>
            <wp:effectExtent l="0" t="0" r="254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38444" cy="170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768B" w:rsidRPr="00F25A6B" w:rsidSect="00F25A6B">
      <w:pgSz w:w="11906" w:h="16838" w:code="9"/>
      <w:pgMar w:top="425" w:right="992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7F7"/>
    <w:rsid w:val="00007720"/>
    <w:rsid w:val="00034345"/>
    <w:rsid w:val="00494FCD"/>
    <w:rsid w:val="00783E1B"/>
    <w:rsid w:val="007A07F7"/>
    <w:rsid w:val="0098001B"/>
    <w:rsid w:val="0098768B"/>
    <w:rsid w:val="00A61EA1"/>
    <w:rsid w:val="00B358CE"/>
    <w:rsid w:val="00C51BC4"/>
    <w:rsid w:val="00D006A8"/>
    <w:rsid w:val="00E045F0"/>
    <w:rsid w:val="00EB2A1C"/>
    <w:rsid w:val="00F25A6B"/>
    <w:rsid w:val="00FE6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13FF9"/>
  <w15:chartTrackingRefBased/>
  <w15:docId w15:val="{08C2464F-6030-46D3-80A6-A0B1FE804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51B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51BC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25A6B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A6B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705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3</Pages>
  <Words>256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</Company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DSI-31</dc:creator>
  <cp:keywords/>
  <dc:description/>
  <cp:lastModifiedBy>DSI-31</cp:lastModifiedBy>
  <cp:revision>4</cp:revision>
  <cp:lastPrinted>2017-11-24T14:35:00Z</cp:lastPrinted>
  <dcterms:created xsi:type="dcterms:W3CDTF">2017-11-24T10:25:00Z</dcterms:created>
  <dcterms:modified xsi:type="dcterms:W3CDTF">2017-11-24T14:37:00Z</dcterms:modified>
</cp:coreProperties>
</file>